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BE97D" w14:textId="4039F9B5"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2F79D0">
        <w:t>2</w:t>
      </w:r>
      <w:r w:rsidR="00E521E1">
        <w:t>9</w:t>
      </w:r>
      <w:r w:rsidR="00E521E1" w:rsidRPr="00E521E1">
        <w:rPr>
          <w:vertAlign w:val="superscript"/>
        </w:rPr>
        <w:t>th</w:t>
      </w:r>
      <w:r w:rsidR="00E521E1">
        <w:t xml:space="preserve"> April</w:t>
      </w:r>
      <w:r w:rsidR="00920986">
        <w:t xml:space="preserve"> </w:t>
      </w:r>
      <w:r w:rsidR="004247D9">
        <w:t>20</w:t>
      </w:r>
      <w:r w:rsidR="00532184">
        <w:t>2</w:t>
      </w:r>
      <w:r w:rsidR="001A55F9">
        <w:t>4</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30EE9632" w:rsidR="00ED064E" w:rsidRDefault="00ED064E" w:rsidP="00726E91">
      <w:pPr>
        <w:ind w:left="1440" w:hanging="1440"/>
      </w:pPr>
      <w:r>
        <w:t>Present:</w:t>
      </w:r>
      <w:r w:rsidR="00511BA9">
        <w:tab/>
        <w:t>Councillors</w:t>
      </w:r>
      <w:r w:rsidR="00CC5C3A">
        <w:t xml:space="preserve"> Paul Day,</w:t>
      </w:r>
      <w:r w:rsidR="00FB173C">
        <w:t xml:space="preserve"> </w:t>
      </w:r>
      <w:r w:rsidR="00C6688B">
        <w:t>Sue Garner</w:t>
      </w:r>
      <w:r w:rsidR="006A38FD">
        <w:t>,</w:t>
      </w:r>
      <w:r w:rsidR="00E97A9E">
        <w:t xml:space="preserve"> </w:t>
      </w:r>
      <w:r w:rsidR="00C07D8A">
        <w:t xml:space="preserve"> </w:t>
      </w:r>
      <w:r w:rsidR="003E540E">
        <w:t>Roger Hornblow (Chair)</w:t>
      </w:r>
      <w:r w:rsidR="006C47B0">
        <w:t>,</w:t>
      </w:r>
      <w:r w:rsidR="00F913F5">
        <w:t xml:space="preserve"> </w:t>
      </w:r>
      <w:r w:rsidR="00D727FD">
        <w:t>Diane Kitchen</w:t>
      </w:r>
      <w:r w:rsidR="0022167F">
        <w:t xml:space="preserve"> (</w:t>
      </w:r>
      <w:r w:rsidR="00AF668A">
        <w:t>V</w:t>
      </w:r>
      <w:r w:rsidR="0022167F">
        <w:t>ice Chair)</w:t>
      </w:r>
      <w:r w:rsidR="00E521E1">
        <w:t>, Mark Lombardo</w:t>
      </w:r>
      <w:r w:rsidR="006C47B0">
        <w:t xml:space="preserve"> and Phil Winsor. </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3784B41E" w14:textId="20A4F536"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1EA7144E" w:rsidR="00CC6842" w:rsidRPr="009C0E7A" w:rsidRDefault="009834A5" w:rsidP="00764F8F">
      <w:pPr>
        <w:ind w:left="720" w:hanging="720"/>
      </w:pPr>
      <w:r>
        <w:rPr>
          <w:b/>
        </w:rPr>
        <w:t xml:space="preserve">ITEM 1.  </w:t>
      </w:r>
      <w:r>
        <w:rPr>
          <w:b/>
          <w:bCs/>
        </w:rPr>
        <w:t>P&amp;F</w:t>
      </w:r>
      <w:r w:rsidR="00CC5C3A">
        <w:rPr>
          <w:b/>
        </w:rPr>
        <w:t>/</w:t>
      </w:r>
      <w:r w:rsidR="00E521E1">
        <w:rPr>
          <w:b/>
        </w:rPr>
        <w:t>APR</w:t>
      </w:r>
      <w:r w:rsidR="00AB353C">
        <w:rPr>
          <w:b/>
        </w:rPr>
        <w:t>/20</w:t>
      </w:r>
      <w:r w:rsidR="00FA03D2">
        <w:rPr>
          <w:b/>
        </w:rPr>
        <w:t>2</w:t>
      </w:r>
      <w:r w:rsidR="00E97A9E">
        <w:rPr>
          <w:b/>
        </w:rPr>
        <w:t>4</w:t>
      </w:r>
      <w:r w:rsidR="00811C33">
        <w:rPr>
          <w:b/>
        </w:rPr>
        <w:t>:</w:t>
      </w:r>
      <w:r w:rsidR="008B2FC5">
        <w:rPr>
          <w:b/>
        </w:rPr>
        <w:t xml:space="preserve"> </w:t>
      </w:r>
      <w:r w:rsidR="00851705">
        <w:rPr>
          <w:b/>
        </w:rPr>
        <w:t>APOLOGIES FOR ABSENCE</w:t>
      </w:r>
    </w:p>
    <w:p w14:paraId="4D83DA92" w14:textId="6DBF6275" w:rsidR="00E97A9E" w:rsidRDefault="00AC5D12" w:rsidP="00764F8F">
      <w:pPr>
        <w:spacing w:before="240"/>
      </w:pPr>
      <w:r>
        <w:t xml:space="preserve">Apologies were received from </w:t>
      </w:r>
      <w:r w:rsidR="005D2680">
        <w:t>Cll</w:t>
      </w:r>
      <w:r>
        <w:t>r</w:t>
      </w:r>
      <w:r w:rsidR="00E521E1">
        <w:t xml:space="preserve"> Binta Bah-Pokawa</w:t>
      </w:r>
      <w:r>
        <w:t>.</w:t>
      </w:r>
      <w:r w:rsidR="00E521E1">
        <w:t xml:space="preserve"> </w:t>
      </w:r>
      <w:r w:rsidR="00296AD4">
        <w:t xml:space="preserve">Abi Bassett send apologies, as she was on leave. </w:t>
      </w:r>
    </w:p>
    <w:p w14:paraId="23D255BC" w14:textId="4DA70243"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296AD4" w:rsidRPr="00764F8F">
        <w:rPr>
          <w:b/>
          <w:bCs/>
        </w:rPr>
        <w:t>APR</w:t>
      </w:r>
      <w:r w:rsidR="00355093" w:rsidRPr="00764F8F">
        <w:rPr>
          <w:b/>
          <w:bCs/>
        </w:rPr>
        <w:t>/20</w:t>
      </w:r>
      <w:r w:rsidR="00A13021" w:rsidRPr="00764F8F">
        <w:rPr>
          <w:b/>
          <w:bCs/>
        </w:rPr>
        <w:t>2</w:t>
      </w:r>
      <w:r w:rsidR="00E97A9E" w:rsidRPr="00764F8F">
        <w:rPr>
          <w:b/>
          <w:bCs/>
        </w:rPr>
        <w:t>4</w:t>
      </w:r>
      <w:r w:rsidR="00647E59" w:rsidRPr="00764F8F">
        <w:rPr>
          <w:b/>
          <w:bCs/>
        </w:rPr>
        <w:t>:  DECLA</w:t>
      </w:r>
      <w:r w:rsidR="00ED064E" w:rsidRPr="00764F8F">
        <w:rPr>
          <w:b/>
          <w:bCs/>
        </w:rPr>
        <w:t>RATIONS OF INTEREST</w:t>
      </w:r>
    </w:p>
    <w:p w14:paraId="40F9D2AF" w14:textId="2469FBF0" w:rsidR="00EF6028" w:rsidRPr="0072341C" w:rsidRDefault="00296AD4" w:rsidP="00764F8F">
      <w:pPr>
        <w:pStyle w:val="Heading1"/>
        <w:rPr>
          <w:sz w:val="24"/>
          <w:szCs w:val="24"/>
        </w:rPr>
      </w:pPr>
      <w:r>
        <w:rPr>
          <w:b w:val="0"/>
          <w:bCs w:val="0"/>
          <w:sz w:val="24"/>
          <w:szCs w:val="24"/>
        </w:rPr>
        <w:t>There were no declarations of interest.</w:t>
      </w:r>
      <w:r w:rsidR="006A38FD">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511AA362"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296AD4">
        <w:rPr>
          <w:b/>
          <w:bCs/>
        </w:rPr>
        <w:t>APR</w:t>
      </w:r>
      <w:r w:rsidR="00355093" w:rsidRPr="00EF6028">
        <w:rPr>
          <w:b/>
          <w:bCs/>
        </w:rPr>
        <w:t>/20</w:t>
      </w:r>
      <w:r w:rsidR="00A13021" w:rsidRPr="00EF6028">
        <w:rPr>
          <w:b/>
          <w:bCs/>
        </w:rPr>
        <w:t>2</w:t>
      </w:r>
      <w:r w:rsidR="00E97A9E">
        <w:rPr>
          <w:b/>
          <w:bCs/>
        </w:rPr>
        <w:t>4</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48998181" w:rsidR="00EC757F" w:rsidRDefault="002C671D" w:rsidP="00EC757F">
      <w:pPr>
        <w:rPr>
          <w:b/>
        </w:rPr>
      </w:pPr>
      <w:r w:rsidRPr="00EC757F">
        <w:rPr>
          <w:b/>
        </w:rPr>
        <w:t>ITEM 4</w:t>
      </w:r>
      <w:r w:rsidR="00015793">
        <w:rPr>
          <w:b/>
        </w:rPr>
        <w:t>.  P&amp;F</w:t>
      </w:r>
      <w:r w:rsidR="00834B77">
        <w:rPr>
          <w:b/>
        </w:rPr>
        <w:t>/</w:t>
      </w:r>
      <w:r w:rsidR="00296AD4">
        <w:rPr>
          <w:b/>
        </w:rPr>
        <w:t>APR</w:t>
      </w:r>
      <w:r w:rsidR="00931DA9">
        <w:rPr>
          <w:b/>
        </w:rPr>
        <w:t>/</w:t>
      </w:r>
      <w:r w:rsidR="00355093">
        <w:rPr>
          <w:b/>
        </w:rPr>
        <w:t>20</w:t>
      </w:r>
      <w:r w:rsidR="00A13021">
        <w:rPr>
          <w:b/>
        </w:rPr>
        <w:t>2</w:t>
      </w:r>
      <w:r w:rsidR="00E97A9E">
        <w:rPr>
          <w:b/>
        </w:rPr>
        <w:t>4</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DAD637B"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2F79D0">
        <w:rPr>
          <w:b/>
        </w:rPr>
        <w:t>2</w:t>
      </w:r>
      <w:r w:rsidR="00E521E1">
        <w:rPr>
          <w:b/>
        </w:rPr>
        <w:t>5</w:t>
      </w:r>
      <w:r w:rsidR="00E521E1" w:rsidRPr="00E521E1">
        <w:rPr>
          <w:b/>
          <w:vertAlign w:val="superscript"/>
        </w:rPr>
        <w:t>th</w:t>
      </w:r>
      <w:r w:rsidR="00E521E1">
        <w:rPr>
          <w:b/>
        </w:rPr>
        <w:t xml:space="preserve"> March</w:t>
      </w:r>
      <w:r w:rsidR="007F18DE">
        <w:rPr>
          <w:b/>
        </w:rPr>
        <w:t xml:space="preserve"> 202</w:t>
      </w:r>
      <w:r w:rsidR="002F79D0">
        <w:rPr>
          <w:b/>
        </w:rPr>
        <w:t>4</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713E331C" w:rsidR="00EF6028" w:rsidRDefault="00B87EB9" w:rsidP="005F4976">
      <w:pPr>
        <w:ind w:left="567"/>
      </w:pPr>
      <w:r>
        <w:t xml:space="preserve"> </w:t>
      </w:r>
      <w:r w:rsidR="003E66BA">
        <w:t>Prop:</w:t>
      </w:r>
      <w:r w:rsidR="00DC4238">
        <w:t xml:space="preserve"> </w:t>
      </w:r>
      <w:r w:rsidR="00E521E1">
        <w:t>PW</w:t>
      </w:r>
      <w:r w:rsidR="005D2680">
        <w:t xml:space="preserve"> </w:t>
      </w:r>
      <w:r w:rsidR="00015793">
        <w:t xml:space="preserve">Sec: </w:t>
      </w:r>
      <w:r w:rsidR="00E521E1">
        <w:t>SG</w:t>
      </w:r>
    </w:p>
    <w:p w14:paraId="35DD9436" w14:textId="77777777" w:rsidR="00FE5AE7" w:rsidRDefault="00FE5AE7" w:rsidP="00296AD4"/>
    <w:p w14:paraId="5A6043BD" w14:textId="6FB5CE47" w:rsidR="009B2C01" w:rsidRPr="00B87EB9" w:rsidRDefault="0027626C" w:rsidP="0014627C">
      <w:pPr>
        <w:rPr>
          <w:b/>
        </w:rPr>
      </w:pPr>
      <w:r>
        <w:rPr>
          <w:b/>
        </w:rPr>
        <w:t>ITEM 5.  P&amp;F/</w:t>
      </w:r>
      <w:r w:rsidR="00296AD4">
        <w:rPr>
          <w:b/>
        </w:rPr>
        <w:t>APR</w:t>
      </w:r>
      <w:r>
        <w:rPr>
          <w:b/>
        </w:rPr>
        <w:t>/202</w:t>
      </w:r>
      <w:r w:rsidR="00CF4A35">
        <w:rPr>
          <w:b/>
        </w:rPr>
        <w:t>4</w:t>
      </w:r>
      <w:r w:rsidRPr="002C671D">
        <w:rPr>
          <w:b/>
        </w:rPr>
        <w:t>:</w:t>
      </w:r>
      <w:r>
        <w:rPr>
          <w:b/>
        </w:rPr>
        <w:t xml:space="preserve"> </w:t>
      </w:r>
      <w:r w:rsidR="009B2C01" w:rsidRPr="00D703C3">
        <w:rPr>
          <w:b/>
        </w:rPr>
        <w:t>ACCOUNT</w:t>
      </w:r>
      <w:r w:rsidR="001B743F">
        <w:rPr>
          <w:b/>
        </w:rPr>
        <w:t xml:space="preserve">S AND GOVERNANCE </w:t>
      </w:r>
    </w:p>
    <w:p w14:paraId="7429AA22" w14:textId="7D70C26C" w:rsidR="00F95C2A" w:rsidRDefault="00F95C2A" w:rsidP="0014627C">
      <w:pPr>
        <w:rPr>
          <w:b/>
        </w:rPr>
      </w:pPr>
    </w:p>
    <w:p w14:paraId="44E374E0" w14:textId="24BAEA72" w:rsidR="001B743F" w:rsidRPr="00931264" w:rsidRDefault="00A42371" w:rsidP="00931264">
      <w:pPr>
        <w:ind w:left="709" w:hanging="709"/>
        <w:rPr>
          <w:b/>
          <w:bCs/>
        </w:rPr>
      </w:pPr>
      <w:r>
        <w:rPr>
          <w:b/>
          <w:bCs/>
        </w:rPr>
        <w:t>5</w:t>
      </w:r>
      <w:r w:rsidR="00931264">
        <w:rPr>
          <w:b/>
          <w:bCs/>
        </w:rPr>
        <w:t xml:space="preserve"> </w:t>
      </w:r>
      <w:r w:rsidR="001B743F" w:rsidRPr="00C163E9">
        <w:rPr>
          <w:b/>
          <w:bCs/>
        </w:rPr>
        <w:t>.1</w:t>
      </w:r>
      <w:r w:rsidR="001B743F" w:rsidRPr="00401D3B">
        <w:rPr>
          <w:b/>
          <w:bCs/>
        </w:rPr>
        <w:tab/>
      </w:r>
      <w:r w:rsidR="001B743F">
        <w:rPr>
          <w:bCs/>
        </w:rPr>
        <w:t xml:space="preserve">The working group received the variance report </w:t>
      </w:r>
      <w:r w:rsidR="00296AD4">
        <w:rPr>
          <w:bCs/>
        </w:rPr>
        <w:t>produced by</w:t>
      </w:r>
      <w:r w:rsidR="001B743F">
        <w:rPr>
          <w:bCs/>
        </w:rPr>
        <w:t xml:space="preserve"> the RFO</w:t>
      </w:r>
      <w:r w:rsidR="00296AD4">
        <w:rPr>
          <w:bCs/>
        </w:rPr>
        <w:t xml:space="preserve"> There were no issues raised. </w:t>
      </w:r>
      <w:r w:rsidR="00CF4A35">
        <w:rPr>
          <w:bCs/>
        </w:rPr>
        <w:t xml:space="preserve">. </w:t>
      </w:r>
    </w:p>
    <w:p w14:paraId="65077EE1" w14:textId="77777777" w:rsidR="001B743F" w:rsidRDefault="001B743F" w:rsidP="001B743F">
      <w:pPr>
        <w:ind w:left="709"/>
        <w:rPr>
          <w:bCs/>
        </w:rPr>
      </w:pPr>
    </w:p>
    <w:p w14:paraId="44FFB00E" w14:textId="0506519E" w:rsidR="001B743F" w:rsidRPr="00931264" w:rsidRDefault="00931264" w:rsidP="00931264">
      <w:pPr>
        <w:ind w:left="709" w:hanging="709"/>
        <w:rPr>
          <w:b/>
          <w:bCs/>
          <w:u w:val="single"/>
        </w:rPr>
      </w:pPr>
      <w:r>
        <w:rPr>
          <w:b/>
          <w:bCs/>
        </w:rPr>
        <w:t>5</w:t>
      </w:r>
      <w:r w:rsidR="001B743F" w:rsidRPr="00C163E9">
        <w:rPr>
          <w:b/>
          <w:bCs/>
        </w:rPr>
        <w:t>.2</w:t>
      </w:r>
      <w:r w:rsidR="001B743F">
        <w:rPr>
          <w:b/>
          <w:bCs/>
        </w:rPr>
        <w:tab/>
      </w:r>
      <w:r w:rsidR="001B743F">
        <w:rPr>
          <w:bCs/>
        </w:rPr>
        <w:t>Th</w:t>
      </w:r>
      <w:r w:rsidR="009814B5">
        <w:rPr>
          <w:bCs/>
        </w:rPr>
        <w:t>e</w:t>
      </w:r>
      <w:r w:rsidR="005D2680">
        <w:rPr>
          <w:bCs/>
        </w:rPr>
        <w:t xml:space="preserve"> </w:t>
      </w:r>
      <w:r w:rsidR="00296AD4">
        <w:rPr>
          <w:bCs/>
        </w:rPr>
        <w:t>March</w:t>
      </w:r>
      <w:r w:rsidR="001B743F">
        <w:rPr>
          <w:bCs/>
        </w:rPr>
        <w:t xml:space="preserve"> </w:t>
      </w:r>
      <w:r w:rsidR="000D2198">
        <w:rPr>
          <w:bCs/>
        </w:rPr>
        <w:t xml:space="preserve">2024 </w:t>
      </w:r>
      <w:r w:rsidR="001B743F">
        <w:rPr>
          <w:bCs/>
        </w:rPr>
        <w:t>income and expenditure statement was received and approved.</w:t>
      </w:r>
      <w:r w:rsidR="00296AD4">
        <w:rPr>
          <w:bCs/>
        </w:rPr>
        <w:t xml:space="preserve"> It was noted however, that these were not the year-end figures, because the accounts will be closed for the year by the</w:t>
      </w:r>
      <w:r w:rsidR="00AC5D12">
        <w:rPr>
          <w:bCs/>
        </w:rPr>
        <w:t xml:space="preserve"> Council’s</w:t>
      </w:r>
      <w:r w:rsidR="00296AD4">
        <w:rPr>
          <w:bCs/>
        </w:rPr>
        <w:t xml:space="preserve"> accountant after allowing for accruals</w:t>
      </w:r>
      <w:r w:rsidR="00AC5D12">
        <w:rPr>
          <w:bCs/>
        </w:rPr>
        <w:t xml:space="preserve"> and staffing expenses reallocation.</w:t>
      </w:r>
      <w:r w:rsidR="00296AD4">
        <w:rPr>
          <w:bCs/>
        </w:rPr>
        <w:t xml:space="preserve">.   </w:t>
      </w:r>
    </w:p>
    <w:p w14:paraId="2011E327" w14:textId="77777777" w:rsidR="001B743F" w:rsidRDefault="001B743F" w:rsidP="001B743F">
      <w:pPr>
        <w:ind w:left="709"/>
        <w:rPr>
          <w:bCs/>
        </w:rPr>
      </w:pPr>
    </w:p>
    <w:p w14:paraId="69440F61" w14:textId="4EF3DB6D" w:rsidR="001B743F" w:rsidRPr="008462DE" w:rsidRDefault="00931264" w:rsidP="001B743F">
      <w:pPr>
        <w:ind w:left="709" w:hanging="709"/>
        <w:rPr>
          <w:bCs/>
        </w:rPr>
      </w:pPr>
      <w:r>
        <w:rPr>
          <w:b/>
        </w:rPr>
        <w:t>5</w:t>
      </w:r>
      <w:r w:rsidR="001B743F">
        <w:rPr>
          <w:b/>
        </w:rPr>
        <w:t>.3</w:t>
      </w:r>
      <w:r w:rsidR="001B743F">
        <w:rPr>
          <w:b/>
        </w:rPr>
        <w:tab/>
      </w:r>
      <w:r w:rsidR="001B743F">
        <w:rPr>
          <w:bCs/>
        </w:rPr>
        <w:t xml:space="preserve">The </w:t>
      </w:r>
      <w:r w:rsidR="00296AD4">
        <w:rPr>
          <w:bCs/>
        </w:rPr>
        <w:t>March</w:t>
      </w:r>
      <w:r w:rsidR="000D2198">
        <w:rPr>
          <w:bCs/>
        </w:rPr>
        <w:t xml:space="preserve"> 2024 </w:t>
      </w:r>
      <w:r w:rsidR="001B743F">
        <w:rPr>
          <w:bCs/>
        </w:rPr>
        <w:t xml:space="preserve"> payment schedul</w:t>
      </w:r>
      <w:r w:rsidR="009814B5">
        <w:rPr>
          <w:bCs/>
        </w:rPr>
        <w:t>e</w:t>
      </w:r>
      <w:r w:rsidR="005D2680">
        <w:rPr>
          <w:bCs/>
        </w:rPr>
        <w:t xml:space="preserve"> was</w:t>
      </w:r>
      <w:r w:rsidR="001B743F">
        <w:rPr>
          <w:bCs/>
        </w:rPr>
        <w:t xml:space="preserve"> received and agreed for signing off</w:t>
      </w:r>
    </w:p>
    <w:p w14:paraId="730EEFA0" w14:textId="77777777" w:rsidR="001B743F" w:rsidRPr="004A15EA" w:rsidRDefault="001B743F" w:rsidP="001B743F">
      <w:pPr>
        <w:ind w:left="709"/>
        <w:rPr>
          <w:bCs/>
          <w:vanish/>
        </w:rPr>
      </w:pPr>
    </w:p>
    <w:p w14:paraId="1F0BC2D7" w14:textId="77777777" w:rsidR="001B743F" w:rsidRDefault="001B743F" w:rsidP="001B743F">
      <w:pPr>
        <w:rPr>
          <w:bCs/>
        </w:rPr>
      </w:pPr>
    </w:p>
    <w:p w14:paraId="76986BBE" w14:textId="38E671CA" w:rsidR="001B743F" w:rsidRDefault="009478C7" w:rsidP="00F03681">
      <w:pPr>
        <w:ind w:left="709" w:hanging="709"/>
        <w:rPr>
          <w:bCs/>
        </w:rPr>
      </w:pPr>
      <w:bookmarkStart w:id="0" w:name="_Hlk126053054"/>
      <w:r>
        <w:rPr>
          <w:b/>
        </w:rPr>
        <w:t>5</w:t>
      </w:r>
      <w:r w:rsidR="001B743F">
        <w:rPr>
          <w:b/>
        </w:rPr>
        <w:t>.</w:t>
      </w:r>
      <w:bookmarkEnd w:id="0"/>
      <w:r w:rsidR="001B743F">
        <w:rPr>
          <w:b/>
        </w:rPr>
        <w:t>4</w:t>
      </w:r>
      <w:r w:rsidR="001B743F">
        <w:rPr>
          <w:b/>
        </w:rPr>
        <w:tab/>
      </w:r>
      <w:r w:rsidR="001B743F">
        <w:rPr>
          <w:bCs/>
        </w:rPr>
        <w:t xml:space="preserve">Cllr Hornblow reported that he had reviewed the accounts, bank reconciliations and petty cash </w:t>
      </w:r>
      <w:r w:rsidR="005D2680">
        <w:rPr>
          <w:bCs/>
        </w:rPr>
        <w:t xml:space="preserve">for </w:t>
      </w:r>
      <w:r w:rsidR="00296AD4">
        <w:rPr>
          <w:bCs/>
        </w:rPr>
        <w:t>March</w:t>
      </w:r>
      <w:r w:rsidR="000D2198">
        <w:rPr>
          <w:bCs/>
        </w:rPr>
        <w:t xml:space="preserve"> 2024</w:t>
      </w:r>
      <w:r w:rsidR="00296AD4">
        <w:rPr>
          <w:bCs/>
        </w:rPr>
        <w:t xml:space="preserve"> pre-year end</w:t>
      </w:r>
      <w:r w:rsidR="001B743F">
        <w:rPr>
          <w:bCs/>
        </w:rPr>
        <w:t xml:space="preserve">, and had </w:t>
      </w:r>
      <w:r w:rsidR="005D2680">
        <w:rPr>
          <w:bCs/>
        </w:rPr>
        <w:t>found no issues of concern.</w:t>
      </w:r>
    </w:p>
    <w:p w14:paraId="112326EE" w14:textId="77777777" w:rsidR="00F03681" w:rsidRPr="00F03681" w:rsidRDefault="00F03681" w:rsidP="00F03681">
      <w:pPr>
        <w:ind w:left="709" w:hanging="709"/>
        <w:rPr>
          <w:bCs/>
        </w:rPr>
      </w:pPr>
    </w:p>
    <w:p w14:paraId="3A06FC19" w14:textId="70A6180D" w:rsidR="00D767EB" w:rsidRDefault="00F03681" w:rsidP="00F03681">
      <w:pPr>
        <w:ind w:left="709" w:hanging="709"/>
        <w:rPr>
          <w:b/>
          <w:bCs/>
        </w:rPr>
      </w:pPr>
      <w:r w:rsidRPr="00F03681">
        <w:rPr>
          <w:b/>
          <w:bCs/>
        </w:rPr>
        <w:t>5.5</w:t>
      </w:r>
      <w:r>
        <w:tab/>
      </w:r>
      <w:r w:rsidR="001B743F" w:rsidRPr="001551D4">
        <w:t>It was agreed that Cllr Hornblow should check the payment schedule, accounts, petty cash and bank reconciliation for</w:t>
      </w:r>
      <w:r w:rsidR="001B743F">
        <w:t xml:space="preserve"> </w:t>
      </w:r>
      <w:r w:rsidR="00296AD4">
        <w:t>April</w:t>
      </w:r>
      <w:r w:rsidR="00CF4A35">
        <w:t xml:space="preserve"> 2024 </w:t>
      </w:r>
      <w:r w:rsidR="001B743F" w:rsidRPr="001551D4">
        <w:t>on behalf of the working group</w:t>
      </w:r>
      <w:r w:rsidR="00296AD4">
        <w:t>, once these become available after the closure of year-end.</w:t>
      </w:r>
      <w:r w:rsidR="001260C8">
        <w:t xml:space="preserve">. </w:t>
      </w:r>
      <w:r w:rsidR="001B743F">
        <w:rPr>
          <w:b/>
          <w:bCs/>
        </w:rPr>
        <w:t xml:space="preserve"> </w:t>
      </w:r>
    </w:p>
    <w:p w14:paraId="20DC084D" w14:textId="77777777" w:rsidR="00684644" w:rsidRPr="004A15EA" w:rsidRDefault="00684644" w:rsidP="00CF4A35">
      <w:pPr>
        <w:rPr>
          <w:bCs/>
          <w:vanish/>
        </w:rPr>
      </w:pPr>
    </w:p>
    <w:p w14:paraId="3D827478" w14:textId="7D607A50" w:rsidR="00366640" w:rsidRPr="00E85E4D" w:rsidRDefault="00366640" w:rsidP="00366640">
      <w:pPr>
        <w:rPr>
          <w:b/>
          <w:bCs/>
        </w:rPr>
      </w:pPr>
    </w:p>
    <w:p w14:paraId="0A6F038A" w14:textId="5771D007" w:rsidR="001D3D8E" w:rsidRPr="005B36FD" w:rsidRDefault="004631D1" w:rsidP="001D3D8E">
      <w:pPr>
        <w:rPr>
          <w:b/>
          <w:bCs/>
        </w:rPr>
      </w:pPr>
      <w:r>
        <w:rPr>
          <w:b/>
        </w:rPr>
        <w:t xml:space="preserve">ITEM </w:t>
      </w:r>
      <w:r w:rsidR="00200CF7">
        <w:rPr>
          <w:b/>
        </w:rPr>
        <w:t>6</w:t>
      </w:r>
      <w:r>
        <w:rPr>
          <w:b/>
        </w:rPr>
        <w:t>.  P&amp;F/</w:t>
      </w:r>
      <w:r w:rsidR="00296AD4">
        <w:rPr>
          <w:b/>
        </w:rPr>
        <w:t>APR</w:t>
      </w:r>
      <w:r w:rsidR="007060C7">
        <w:rPr>
          <w:b/>
        </w:rPr>
        <w:t>/</w:t>
      </w:r>
      <w:r w:rsidR="0049535F">
        <w:rPr>
          <w:b/>
        </w:rPr>
        <w:t>20</w:t>
      </w:r>
      <w:r w:rsidR="00330F4C">
        <w:rPr>
          <w:b/>
        </w:rPr>
        <w:t>2</w:t>
      </w:r>
      <w:r w:rsidR="00CF4A35">
        <w:rPr>
          <w:b/>
        </w:rPr>
        <w:t>4</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1E804F30"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D2680">
        <w:rPr>
          <w:bCs/>
        </w:rPr>
        <w:t xml:space="preserve"> </w:t>
      </w:r>
      <w:r w:rsidR="00296AD4">
        <w:rPr>
          <w:bCs/>
        </w:rPr>
        <w:t>March</w:t>
      </w:r>
      <w:r w:rsidR="00B624F7">
        <w:rPr>
          <w:bCs/>
        </w:rPr>
        <w:t xml:space="preserve"> 202</w:t>
      </w:r>
      <w:r w:rsidR="005D2680">
        <w:rPr>
          <w:bCs/>
        </w:rPr>
        <w:t>4</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5981D149" w14:textId="0F8AC6E3" w:rsidR="00DF3242" w:rsidRDefault="00CC5365" w:rsidP="001D3D8E">
      <w:pPr>
        <w:rPr>
          <w:b/>
          <w:u w:val="single"/>
        </w:rPr>
      </w:pPr>
      <w:r>
        <w:rPr>
          <w:b/>
        </w:rPr>
        <w:t>ITEM 7.  P&amp;F</w:t>
      </w:r>
      <w:r w:rsidR="00296AD4">
        <w:rPr>
          <w:b/>
        </w:rPr>
        <w:t>/APR</w:t>
      </w:r>
      <w:r>
        <w:rPr>
          <w:b/>
        </w:rPr>
        <w:t>/202</w:t>
      </w:r>
      <w:r w:rsidR="00CF4A35">
        <w:rPr>
          <w:b/>
        </w:rPr>
        <w:t>4</w:t>
      </w:r>
      <w:r>
        <w:rPr>
          <w:b/>
        </w:rPr>
        <w:t xml:space="preserve">: </w:t>
      </w:r>
      <w:r w:rsidR="005D2680">
        <w:rPr>
          <w:b/>
        </w:rPr>
        <w:t>RESERVE</w:t>
      </w:r>
      <w:r w:rsidR="00296AD4">
        <w:rPr>
          <w:b/>
        </w:rPr>
        <w:t>S</w:t>
      </w:r>
      <w:r w:rsidR="00BF11E2">
        <w:rPr>
          <w:b/>
        </w:rPr>
        <w:t xml:space="preserve"> </w:t>
      </w:r>
      <w:r w:rsidR="00F03681">
        <w:rPr>
          <w:b/>
        </w:rPr>
        <w:t xml:space="preserve"> </w:t>
      </w:r>
      <w:r w:rsidR="00DF3242">
        <w:rPr>
          <w:b/>
          <w:u w:val="single"/>
        </w:rPr>
        <w:t xml:space="preserve"> </w:t>
      </w:r>
    </w:p>
    <w:p w14:paraId="6F9A100E" w14:textId="77777777" w:rsidR="00296AD4" w:rsidRDefault="00296AD4" w:rsidP="001D3D8E">
      <w:pPr>
        <w:rPr>
          <w:b/>
          <w:u w:val="single"/>
        </w:rPr>
      </w:pPr>
    </w:p>
    <w:p w14:paraId="302C09C7" w14:textId="02AF1770" w:rsidR="0024531B" w:rsidRDefault="00296AD4" w:rsidP="00296AD4">
      <w:pPr>
        <w:ind w:left="709" w:hanging="709"/>
        <w:rPr>
          <w:bCs/>
        </w:rPr>
      </w:pPr>
      <w:r>
        <w:rPr>
          <w:b/>
        </w:rPr>
        <w:t>7.1</w:t>
      </w:r>
      <w:r>
        <w:rPr>
          <w:b/>
        </w:rPr>
        <w:tab/>
      </w:r>
      <w:r>
        <w:rPr>
          <w:bCs/>
        </w:rPr>
        <w:t xml:space="preserve">It was noted that the reserves position will become worse than predicted at the last meeting </w:t>
      </w:r>
      <w:r w:rsidR="00AC5D12">
        <w:rPr>
          <w:bCs/>
        </w:rPr>
        <w:t xml:space="preserve">because, </w:t>
      </w:r>
      <w:r>
        <w:rPr>
          <w:bCs/>
        </w:rPr>
        <w:t xml:space="preserve">having </w:t>
      </w:r>
      <w:r w:rsidR="0024531B">
        <w:rPr>
          <w:bCs/>
        </w:rPr>
        <w:t>approached</w:t>
      </w:r>
      <w:r>
        <w:rPr>
          <w:bCs/>
        </w:rPr>
        <w:t xml:space="preserve"> the five-year point on the </w:t>
      </w:r>
      <w:r w:rsidR="0024531B">
        <w:rPr>
          <w:bCs/>
        </w:rPr>
        <w:t>g</w:t>
      </w:r>
      <w:r>
        <w:rPr>
          <w:bCs/>
        </w:rPr>
        <w:t xml:space="preserve">round </w:t>
      </w:r>
      <w:r w:rsidR="0024531B">
        <w:rPr>
          <w:bCs/>
        </w:rPr>
        <w:t>m</w:t>
      </w:r>
      <w:r>
        <w:rPr>
          <w:bCs/>
        </w:rPr>
        <w:t>aintenance tender, the contractor ha</w:t>
      </w:r>
      <w:r w:rsidR="0024531B">
        <w:rPr>
          <w:bCs/>
        </w:rPr>
        <w:t>s</w:t>
      </w:r>
      <w:r>
        <w:rPr>
          <w:bCs/>
        </w:rPr>
        <w:t xml:space="preserve"> informed the Town Council that it was seeking a 38% increase in fees, owing to increased staff wages, </w:t>
      </w:r>
      <w:r w:rsidR="00AC5D12">
        <w:rPr>
          <w:bCs/>
        </w:rPr>
        <w:t>higher</w:t>
      </w:r>
      <w:r>
        <w:rPr>
          <w:bCs/>
        </w:rPr>
        <w:t xml:space="preserve"> fuel costs, a depot based in Northamptonshire, </w:t>
      </w:r>
      <w:r w:rsidR="0024531B">
        <w:rPr>
          <w:bCs/>
        </w:rPr>
        <w:t xml:space="preserve">costs associated with middle management losses, </w:t>
      </w:r>
      <w:r>
        <w:rPr>
          <w:bCs/>
        </w:rPr>
        <w:t xml:space="preserve">and </w:t>
      </w:r>
      <w:r w:rsidR="0024531B">
        <w:rPr>
          <w:bCs/>
        </w:rPr>
        <w:t xml:space="preserve">a miscalculation on the requirements of the tender by themselves when IDVerde absorbed Burleys into their business a few years ago.  </w:t>
      </w:r>
      <w:r w:rsidR="00AC5D12">
        <w:rPr>
          <w:bCs/>
        </w:rPr>
        <w:t>IDVerde has</w:t>
      </w:r>
      <w:r w:rsidR="0024531B">
        <w:rPr>
          <w:bCs/>
        </w:rPr>
        <w:t xml:space="preserve"> been contracted for an additional nine months as an extension of contract from end of the five-year period, to provide an opportunity for the Town Council to go out to tender again.  It was agreed that retendering was a better option than continuing for a further five-year period at these increased rates. IDVerde do wish to tender a</w:t>
      </w:r>
      <w:r w:rsidR="00AC5D12">
        <w:rPr>
          <w:bCs/>
        </w:rPr>
        <w:t xml:space="preserve"> new</w:t>
      </w:r>
      <w:r w:rsidR="0024531B">
        <w:rPr>
          <w:bCs/>
        </w:rPr>
        <w:t xml:space="preserve"> bid under the new tender.   </w:t>
      </w:r>
    </w:p>
    <w:p w14:paraId="056C4616" w14:textId="5175D2FD" w:rsidR="0024531B" w:rsidRDefault="0024531B" w:rsidP="00296AD4">
      <w:pPr>
        <w:ind w:left="709" w:hanging="709"/>
        <w:rPr>
          <w:bCs/>
        </w:rPr>
      </w:pPr>
      <w:r>
        <w:rPr>
          <w:bCs/>
        </w:rPr>
        <w:t xml:space="preserve"> </w:t>
      </w:r>
    </w:p>
    <w:p w14:paraId="7941036C" w14:textId="3DADC403" w:rsidR="00A15CC6" w:rsidRDefault="0024531B" w:rsidP="00764F8F">
      <w:pPr>
        <w:ind w:left="709" w:hanging="709"/>
        <w:rPr>
          <w:bCs/>
        </w:rPr>
      </w:pPr>
      <w:r w:rsidRPr="0024531B">
        <w:rPr>
          <w:b/>
        </w:rPr>
        <w:t>7.2</w:t>
      </w:r>
      <w:r>
        <w:rPr>
          <w:b/>
        </w:rPr>
        <w:tab/>
      </w:r>
      <w:r w:rsidR="00A15CC6">
        <w:rPr>
          <w:bCs/>
        </w:rPr>
        <w:t>The clerk has investigated the legal requirements for differing methods of tendering. It was agreed that a restricted tender, offering a phase one questionnaire to screen out inappropriate applicants was desirable. This will partly be based on the requirement for the contractor to provide depot facilities in reasonably close proximity to the sites being maintained</w:t>
      </w:r>
      <w:r w:rsidR="00AC5D12">
        <w:rPr>
          <w:bCs/>
        </w:rPr>
        <w:t xml:space="preserve"> in order</w:t>
      </w:r>
      <w:r w:rsidR="00A15CC6">
        <w:rPr>
          <w:bCs/>
        </w:rPr>
        <w:t xml:space="preserve"> to reduce fuel and/or battery costs in transporting heavy machinery a long distance.</w:t>
      </w:r>
      <w:r w:rsidR="00AC5D12">
        <w:rPr>
          <w:bCs/>
        </w:rPr>
        <w:t xml:space="preserve"> A procurement consultant has been engaged to assist in ensuring the tender meets all legal procurement requirements. </w:t>
      </w:r>
      <w:r w:rsidR="00A15CC6">
        <w:rPr>
          <w:bCs/>
        </w:rPr>
        <w:t xml:space="preserve">  </w:t>
      </w:r>
    </w:p>
    <w:p w14:paraId="3B24BABA" w14:textId="77777777" w:rsidR="00A15CC6" w:rsidRDefault="00A15CC6" w:rsidP="00296AD4">
      <w:pPr>
        <w:ind w:left="709" w:hanging="709"/>
        <w:rPr>
          <w:bCs/>
        </w:rPr>
      </w:pPr>
    </w:p>
    <w:p w14:paraId="1E07D0A8" w14:textId="73754422" w:rsidR="00764F8F" w:rsidRDefault="00A15CC6" w:rsidP="00764F8F">
      <w:pPr>
        <w:ind w:left="709" w:hanging="709"/>
        <w:rPr>
          <w:bCs/>
        </w:rPr>
      </w:pPr>
      <w:r>
        <w:rPr>
          <w:b/>
        </w:rPr>
        <w:t>7.3</w:t>
      </w:r>
      <w:r>
        <w:rPr>
          <w:b/>
        </w:rPr>
        <w:tab/>
      </w:r>
      <w:r>
        <w:rPr>
          <w:bCs/>
        </w:rPr>
        <w:t xml:space="preserve">Proposals for earmarking reserves were received from the clerk and the RFO.  It was agreed to earmark </w:t>
      </w:r>
      <w:r w:rsidR="006F0BBB">
        <w:rPr>
          <w:bCs/>
        </w:rPr>
        <w:t>additional</w:t>
      </w:r>
      <w:r>
        <w:rPr>
          <w:bCs/>
        </w:rPr>
        <w:t xml:space="preserve"> reserves</w:t>
      </w:r>
      <w:r w:rsidR="006F0BBB">
        <w:rPr>
          <w:bCs/>
        </w:rPr>
        <w:t xml:space="preserve"> as follows</w:t>
      </w:r>
      <w:r w:rsidR="00764F8F">
        <w:rPr>
          <w:bCs/>
        </w:rPr>
        <w:t xml:space="preserve"> at year end</w:t>
      </w:r>
      <w:r>
        <w:rPr>
          <w:bCs/>
        </w:rPr>
        <w:t>:</w:t>
      </w:r>
    </w:p>
    <w:p w14:paraId="069B40DA" w14:textId="77777777" w:rsidR="00764F8F" w:rsidRDefault="00764F8F" w:rsidP="00764F8F">
      <w:pPr>
        <w:ind w:left="709" w:hanging="709"/>
        <w:rPr>
          <w:bCs/>
        </w:rPr>
      </w:pPr>
    </w:p>
    <w:p w14:paraId="471C62BD" w14:textId="77777777" w:rsidR="00764F8F" w:rsidRDefault="00764F8F" w:rsidP="00764F8F">
      <w:pPr>
        <w:ind w:left="709" w:hanging="709"/>
        <w:rPr>
          <w:bCs/>
        </w:rPr>
      </w:pPr>
    </w:p>
    <w:p w14:paraId="7E7C1FF1" w14:textId="77777777" w:rsidR="00764F8F" w:rsidRDefault="00764F8F" w:rsidP="00764F8F">
      <w:pPr>
        <w:ind w:left="709" w:hanging="709"/>
        <w:rPr>
          <w:bCs/>
        </w:rPr>
      </w:pPr>
    </w:p>
    <w:p w14:paraId="5AA3927A" w14:textId="77777777" w:rsidR="00764F8F" w:rsidRDefault="00764F8F" w:rsidP="00764F8F">
      <w:pPr>
        <w:ind w:left="709" w:hanging="709"/>
        <w:rPr>
          <w:bCs/>
        </w:rPr>
      </w:pPr>
    </w:p>
    <w:p w14:paraId="73C7C2F9" w14:textId="77777777" w:rsidR="00764F8F" w:rsidRDefault="00764F8F" w:rsidP="00764F8F">
      <w:pPr>
        <w:ind w:left="709" w:hanging="709"/>
        <w:rPr>
          <w:bCs/>
        </w:rPr>
      </w:pPr>
    </w:p>
    <w:p w14:paraId="113F6B19" w14:textId="77777777" w:rsidR="00764F8F" w:rsidRDefault="00764F8F" w:rsidP="00764F8F">
      <w:pPr>
        <w:ind w:left="709" w:hanging="709"/>
        <w:rPr>
          <w:bCs/>
        </w:rPr>
      </w:pPr>
    </w:p>
    <w:p w14:paraId="13028A6D" w14:textId="77777777" w:rsidR="00764F8F" w:rsidRDefault="00764F8F" w:rsidP="00764F8F">
      <w:pPr>
        <w:ind w:left="709" w:hanging="709"/>
        <w:rPr>
          <w:bCs/>
        </w:rPr>
      </w:pPr>
    </w:p>
    <w:p w14:paraId="07C0DED8" w14:textId="77777777" w:rsidR="00764F8F" w:rsidRDefault="00764F8F" w:rsidP="00764F8F">
      <w:pPr>
        <w:ind w:left="709" w:hanging="709"/>
        <w:rPr>
          <w:bCs/>
        </w:rPr>
      </w:pPr>
    </w:p>
    <w:p w14:paraId="29F041AC" w14:textId="77777777" w:rsidR="00764F8F" w:rsidRDefault="00764F8F" w:rsidP="00296AD4">
      <w:pPr>
        <w:ind w:left="709" w:hanging="709"/>
        <w:rPr>
          <w:bCs/>
        </w:rPr>
      </w:pPr>
    </w:p>
    <w:tbl>
      <w:tblPr>
        <w:tblW w:w="9639" w:type="dxa"/>
        <w:tblInd w:w="-5" w:type="dxa"/>
        <w:tblLook w:val="04A0" w:firstRow="1" w:lastRow="0" w:firstColumn="1" w:lastColumn="0" w:noHBand="0" w:noVBand="1"/>
      </w:tblPr>
      <w:tblGrid>
        <w:gridCol w:w="1698"/>
        <w:gridCol w:w="1362"/>
        <w:gridCol w:w="826"/>
        <w:gridCol w:w="1068"/>
        <w:gridCol w:w="1416"/>
        <w:gridCol w:w="1139"/>
        <w:gridCol w:w="2130"/>
      </w:tblGrid>
      <w:tr w:rsidR="007B7483" w:rsidRPr="00764F8F" w14:paraId="7E7D2595" w14:textId="29F537EC" w:rsidTr="007B7483">
        <w:trPr>
          <w:trHeight w:val="765"/>
        </w:trPr>
        <w:tc>
          <w:tcPr>
            <w:tcW w:w="16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F76D87" w14:textId="77777777" w:rsidR="007B7483" w:rsidRDefault="007B7483" w:rsidP="00764F8F">
            <w:pPr>
              <w:rPr>
                <w:b/>
                <w:bCs/>
                <w:sz w:val="20"/>
                <w:szCs w:val="20"/>
                <w:lang w:eastAsia="en-GB"/>
              </w:rPr>
            </w:pPr>
            <w:r>
              <w:rPr>
                <w:b/>
                <w:bCs/>
                <w:sz w:val="20"/>
                <w:szCs w:val="20"/>
                <w:lang w:eastAsia="en-GB"/>
              </w:rPr>
              <w:t xml:space="preserve">From: </w:t>
            </w:r>
          </w:p>
          <w:p w14:paraId="631A3899" w14:textId="4E4579CF" w:rsidR="007B7483" w:rsidRPr="00764F8F" w:rsidRDefault="007B7483" w:rsidP="00764F8F">
            <w:pPr>
              <w:rPr>
                <w:b/>
                <w:bCs/>
                <w:sz w:val="20"/>
                <w:szCs w:val="20"/>
                <w:lang w:eastAsia="en-GB"/>
              </w:rPr>
            </w:pPr>
            <w:r w:rsidRPr="00764F8F">
              <w:rPr>
                <w:b/>
                <w:bCs/>
                <w:sz w:val="20"/>
                <w:szCs w:val="20"/>
                <w:lang w:eastAsia="en-GB"/>
              </w:rPr>
              <w:t>Nominal Code</w:t>
            </w:r>
          </w:p>
        </w:tc>
        <w:tc>
          <w:tcPr>
            <w:tcW w:w="1359" w:type="dxa"/>
            <w:tcBorders>
              <w:top w:val="single" w:sz="4" w:space="0" w:color="auto"/>
              <w:left w:val="nil"/>
              <w:bottom w:val="single" w:sz="4" w:space="0" w:color="auto"/>
              <w:right w:val="single" w:sz="4" w:space="0" w:color="auto"/>
            </w:tcBorders>
            <w:shd w:val="clear" w:color="auto" w:fill="auto"/>
            <w:vAlign w:val="bottom"/>
            <w:hideMark/>
          </w:tcPr>
          <w:p w14:paraId="64DC5922" w14:textId="77777777" w:rsidR="007B7483" w:rsidRDefault="007B7483" w:rsidP="00764F8F">
            <w:pPr>
              <w:rPr>
                <w:b/>
                <w:bCs/>
                <w:sz w:val="20"/>
                <w:szCs w:val="20"/>
                <w:lang w:eastAsia="en-GB"/>
              </w:rPr>
            </w:pPr>
            <w:r>
              <w:rPr>
                <w:b/>
                <w:bCs/>
                <w:sz w:val="20"/>
                <w:szCs w:val="20"/>
                <w:lang w:eastAsia="en-GB"/>
              </w:rPr>
              <w:t xml:space="preserve">To: </w:t>
            </w:r>
          </w:p>
          <w:p w14:paraId="7FFA312D" w14:textId="74544F94" w:rsidR="007B7483" w:rsidRPr="00764F8F" w:rsidRDefault="007B7483" w:rsidP="00764F8F">
            <w:pPr>
              <w:rPr>
                <w:b/>
                <w:bCs/>
                <w:sz w:val="20"/>
                <w:szCs w:val="20"/>
                <w:lang w:eastAsia="en-GB"/>
              </w:rPr>
            </w:pPr>
            <w:r w:rsidRPr="00764F8F">
              <w:rPr>
                <w:b/>
                <w:bCs/>
                <w:sz w:val="20"/>
                <w:szCs w:val="20"/>
                <w:lang w:eastAsia="en-GB"/>
              </w:rPr>
              <w:t>Earmarked Reserve</w:t>
            </w:r>
          </w:p>
        </w:tc>
        <w:tc>
          <w:tcPr>
            <w:tcW w:w="826" w:type="dxa"/>
            <w:tcBorders>
              <w:top w:val="single" w:sz="4" w:space="0" w:color="auto"/>
              <w:left w:val="nil"/>
              <w:bottom w:val="single" w:sz="4" w:space="0" w:color="auto"/>
              <w:right w:val="single" w:sz="4" w:space="0" w:color="auto"/>
            </w:tcBorders>
            <w:shd w:val="clear" w:color="auto" w:fill="auto"/>
            <w:vAlign w:val="bottom"/>
            <w:hideMark/>
          </w:tcPr>
          <w:p w14:paraId="3C3D8542" w14:textId="5A5EE86B" w:rsidR="007B7483" w:rsidRPr="00764F8F" w:rsidRDefault="007B7483" w:rsidP="00764F8F">
            <w:pPr>
              <w:jc w:val="center"/>
              <w:rPr>
                <w:b/>
                <w:bCs/>
                <w:sz w:val="20"/>
                <w:szCs w:val="20"/>
                <w:lang w:eastAsia="en-GB"/>
              </w:rPr>
            </w:pPr>
            <w:r w:rsidRPr="00764F8F">
              <w:rPr>
                <w:b/>
                <w:bCs/>
                <w:sz w:val="20"/>
                <w:szCs w:val="20"/>
                <w:lang w:eastAsia="en-GB"/>
              </w:rPr>
              <w:t>EMR Code</w:t>
            </w:r>
          </w:p>
        </w:tc>
        <w:tc>
          <w:tcPr>
            <w:tcW w:w="1068" w:type="dxa"/>
            <w:tcBorders>
              <w:top w:val="single" w:sz="4" w:space="0" w:color="auto"/>
              <w:left w:val="nil"/>
              <w:bottom w:val="single" w:sz="4" w:space="0" w:color="auto"/>
              <w:right w:val="single" w:sz="4" w:space="0" w:color="auto"/>
            </w:tcBorders>
            <w:shd w:val="clear" w:color="auto" w:fill="auto"/>
            <w:vAlign w:val="bottom"/>
            <w:hideMark/>
          </w:tcPr>
          <w:p w14:paraId="585E9D04" w14:textId="77777777" w:rsidR="007B7483" w:rsidRPr="00764F8F" w:rsidRDefault="007B7483" w:rsidP="00764F8F">
            <w:pPr>
              <w:jc w:val="center"/>
              <w:rPr>
                <w:b/>
                <w:bCs/>
                <w:sz w:val="20"/>
                <w:szCs w:val="20"/>
                <w:lang w:eastAsia="en-GB"/>
              </w:rPr>
            </w:pPr>
            <w:r w:rsidRPr="00764F8F">
              <w:rPr>
                <w:b/>
                <w:bCs/>
                <w:sz w:val="20"/>
                <w:szCs w:val="20"/>
                <w:lang w:eastAsia="en-GB"/>
              </w:rPr>
              <w:t>Balance at 31.03.24</w:t>
            </w:r>
          </w:p>
        </w:tc>
        <w:tc>
          <w:tcPr>
            <w:tcW w:w="1412" w:type="dxa"/>
            <w:tcBorders>
              <w:top w:val="single" w:sz="4" w:space="0" w:color="auto"/>
              <w:left w:val="nil"/>
              <w:bottom w:val="single" w:sz="4" w:space="0" w:color="auto"/>
              <w:right w:val="single" w:sz="4" w:space="0" w:color="auto"/>
            </w:tcBorders>
            <w:shd w:val="clear" w:color="auto" w:fill="auto"/>
            <w:vAlign w:val="bottom"/>
            <w:hideMark/>
          </w:tcPr>
          <w:p w14:paraId="40BA95C5" w14:textId="77777777" w:rsidR="007B7483" w:rsidRPr="00764F8F" w:rsidRDefault="007B7483" w:rsidP="00764F8F">
            <w:pPr>
              <w:jc w:val="center"/>
              <w:rPr>
                <w:b/>
                <w:bCs/>
                <w:sz w:val="20"/>
                <w:szCs w:val="20"/>
                <w:lang w:eastAsia="en-GB"/>
              </w:rPr>
            </w:pPr>
            <w:r w:rsidRPr="00764F8F">
              <w:rPr>
                <w:b/>
                <w:bCs/>
                <w:sz w:val="20"/>
                <w:szCs w:val="20"/>
                <w:lang w:eastAsia="en-GB"/>
              </w:rPr>
              <w:t>Proposed Contribution to EMR</w:t>
            </w:r>
          </w:p>
        </w:tc>
        <w:tc>
          <w:tcPr>
            <w:tcW w:w="1136" w:type="dxa"/>
            <w:tcBorders>
              <w:top w:val="single" w:sz="4" w:space="0" w:color="auto"/>
              <w:left w:val="nil"/>
              <w:bottom w:val="single" w:sz="4" w:space="0" w:color="auto"/>
              <w:right w:val="single" w:sz="4" w:space="0" w:color="auto"/>
            </w:tcBorders>
            <w:shd w:val="clear" w:color="auto" w:fill="auto"/>
            <w:vAlign w:val="bottom"/>
            <w:hideMark/>
          </w:tcPr>
          <w:p w14:paraId="51106EF2" w14:textId="77777777" w:rsidR="007B7483" w:rsidRPr="00764F8F" w:rsidRDefault="007B7483" w:rsidP="00764F8F">
            <w:pPr>
              <w:jc w:val="center"/>
              <w:rPr>
                <w:b/>
                <w:bCs/>
                <w:sz w:val="20"/>
                <w:szCs w:val="20"/>
                <w:lang w:eastAsia="en-GB"/>
              </w:rPr>
            </w:pPr>
            <w:r w:rsidRPr="00764F8F">
              <w:rPr>
                <w:b/>
                <w:bCs/>
                <w:sz w:val="20"/>
                <w:szCs w:val="20"/>
                <w:lang w:eastAsia="en-GB"/>
              </w:rPr>
              <w:t>Proposed New Balance 01.04.24</w:t>
            </w:r>
          </w:p>
        </w:tc>
        <w:tc>
          <w:tcPr>
            <w:tcW w:w="2140" w:type="dxa"/>
            <w:tcBorders>
              <w:top w:val="single" w:sz="4" w:space="0" w:color="auto"/>
              <w:left w:val="nil"/>
              <w:bottom w:val="single" w:sz="4" w:space="0" w:color="auto"/>
              <w:right w:val="single" w:sz="4" w:space="0" w:color="auto"/>
            </w:tcBorders>
          </w:tcPr>
          <w:p w14:paraId="3F6F1C18" w14:textId="62BA58F2" w:rsidR="007B7483" w:rsidRPr="00764F8F" w:rsidRDefault="007B7483" w:rsidP="00764F8F">
            <w:pPr>
              <w:jc w:val="center"/>
              <w:rPr>
                <w:b/>
                <w:bCs/>
                <w:sz w:val="20"/>
                <w:szCs w:val="20"/>
                <w:lang w:eastAsia="en-GB"/>
              </w:rPr>
            </w:pPr>
            <w:r>
              <w:rPr>
                <w:b/>
                <w:bCs/>
                <w:sz w:val="20"/>
                <w:szCs w:val="20"/>
                <w:lang w:eastAsia="en-GB"/>
              </w:rPr>
              <w:t>Comment</w:t>
            </w:r>
          </w:p>
        </w:tc>
      </w:tr>
      <w:tr w:rsidR="007B7483" w:rsidRPr="00764F8F" w14:paraId="7FAA4E32" w14:textId="2495A9E0" w:rsidTr="007B7483">
        <w:trPr>
          <w:trHeight w:val="483"/>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56511296" w14:textId="77777777" w:rsidR="007B7483" w:rsidRPr="00764F8F" w:rsidRDefault="007B7483" w:rsidP="00764F8F">
            <w:pPr>
              <w:rPr>
                <w:sz w:val="20"/>
                <w:szCs w:val="20"/>
                <w:lang w:eastAsia="en-GB"/>
              </w:rPr>
            </w:pPr>
            <w:r w:rsidRPr="00764F8F">
              <w:rPr>
                <w:sz w:val="20"/>
                <w:szCs w:val="20"/>
                <w:lang w:eastAsia="en-GB"/>
              </w:rPr>
              <w:t>4605/197</w:t>
            </w:r>
          </w:p>
        </w:tc>
        <w:tc>
          <w:tcPr>
            <w:tcW w:w="1359" w:type="dxa"/>
            <w:tcBorders>
              <w:top w:val="nil"/>
              <w:left w:val="nil"/>
              <w:bottom w:val="single" w:sz="4" w:space="0" w:color="auto"/>
              <w:right w:val="single" w:sz="4" w:space="0" w:color="auto"/>
            </w:tcBorders>
            <w:shd w:val="clear" w:color="auto" w:fill="auto"/>
            <w:noWrap/>
            <w:vAlign w:val="bottom"/>
            <w:hideMark/>
          </w:tcPr>
          <w:p w14:paraId="7F42FAA7" w14:textId="77777777" w:rsidR="007B7483" w:rsidRPr="00764F8F" w:rsidRDefault="007B7483" w:rsidP="00764F8F">
            <w:pPr>
              <w:rPr>
                <w:sz w:val="20"/>
                <w:szCs w:val="20"/>
                <w:lang w:eastAsia="en-GB"/>
              </w:rPr>
            </w:pPr>
            <w:r w:rsidRPr="00764F8F">
              <w:rPr>
                <w:sz w:val="20"/>
                <w:szCs w:val="20"/>
                <w:lang w:eastAsia="en-GB"/>
              </w:rPr>
              <w:t>Property Maintenance</w:t>
            </w:r>
          </w:p>
        </w:tc>
        <w:tc>
          <w:tcPr>
            <w:tcW w:w="826" w:type="dxa"/>
            <w:tcBorders>
              <w:top w:val="nil"/>
              <w:left w:val="nil"/>
              <w:bottom w:val="single" w:sz="4" w:space="0" w:color="auto"/>
              <w:right w:val="single" w:sz="4" w:space="0" w:color="auto"/>
            </w:tcBorders>
            <w:shd w:val="clear" w:color="auto" w:fill="auto"/>
            <w:noWrap/>
            <w:vAlign w:val="bottom"/>
            <w:hideMark/>
          </w:tcPr>
          <w:p w14:paraId="4796C3AA" w14:textId="77777777" w:rsidR="007B7483" w:rsidRPr="00764F8F" w:rsidRDefault="007B7483" w:rsidP="00764F8F">
            <w:pPr>
              <w:jc w:val="center"/>
              <w:rPr>
                <w:sz w:val="20"/>
                <w:szCs w:val="20"/>
                <w:lang w:eastAsia="en-GB"/>
              </w:rPr>
            </w:pPr>
            <w:r w:rsidRPr="00764F8F">
              <w:rPr>
                <w:sz w:val="20"/>
                <w:szCs w:val="20"/>
                <w:lang w:eastAsia="en-GB"/>
              </w:rPr>
              <w:t>323</w:t>
            </w:r>
          </w:p>
        </w:tc>
        <w:tc>
          <w:tcPr>
            <w:tcW w:w="1068" w:type="dxa"/>
            <w:tcBorders>
              <w:top w:val="nil"/>
              <w:left w:val="nil"/>
              <w:bottom w:val="single" w:sz="4" w:space="0" w:color="auto"/>
              <w:right w:val="single" w:sz="4" w:space="0" w:color="auto"/>
            </w:tcBorders>
            <w:shd w:val="clear" w:color="auto" w:fill="auto"/>
            <w:noWrap/>
            <w:vAlign w:val="bottom"/>
            <w:hideMark/>
          </w:tcPr>
          <w:p w14:paraId="6354C012" w14:textId="77777777" w:rsidR="007B7483" w:rsidRPr="00764F8F" w:rsidRDefault="007B7483" w:rsidP="00764F8F">
            <w:pPr>
              <w:jc w:val="right"/>
              <w:rPr>
                <w:sz w:val="20"/>
                <w:szCs w:val="20"/>
                <w:lang w:eastAsia="en-GB"/>
              </w:rPr>
            </w:pPr>
            <w:r w:rsidRPr="00764F8F">
              <w:rPr>
                <w:sz w:val="20"/>
                <w:szCs w:val="20"/>
                <w:lang w:eastAsia="en-GB"/>
              </w:rPr>
              <w:t>£34,154</w:t>
            </w:r>
          </w:p>
        </w:tc>
        <w:tc>
          <w:tcPr>
            <w:tcW w:w="1412" w:type="dxa"/>
            <w:tcBorders>
              <w:top w:val="nil"/>
              <w:left w:val="nil"/>
              <w:bottom w:val="single" w:sz="4" w:space="0" w:color="auto"/>
              <w:right w:val="single" w:sz="4" w:space="0" w:color="auto"/>
            </w:tcBorders>
            <w:shd w:val="clear" w:color="auto" w:fill="auto"/>
            <w:noWrap/>
            <w:vAlign w:val="bottom"/>
            <w:hideMark/>
          </w:tcPr>
          <w:p w14:paraId="45595CB6" w14:textId="77777777" w:rsidR="007B7483" w:rsidRPr="00764F8F" w:rsidRDefault="007B7483" w:rsidP="00764F8F">
            <w:pPr>
              <w:jc w:val="right"/>
              <w:rPr>
                <w:sz w:val="20"/>
                <w:szCs w:val="20"/>
                <w:lang w:eastAsia="en-GB"/>
              </w:rPr>
            </w:pPr>
            <w:r w:rsidRPr="00764F8F">
              <w:rPr>
                <w:sz w:val="20"/>
                <w:szCs w:val="20"/>
                <w:lang w:eastAsia="en-GB"/>
              </w:rPr>
              <w:t>£88,665</w:t>
            </w:r>
          </w:p>
        </w:tc>
        <w:tc>
          <w:tcPr>
            <w:tcW w:w="1136" w:type="dxa"/>
            <w:tcBorders>
              <w:top w:val="nil"/>
              <w:left w:val="nil"/>
              <w:bottom w:val="single" w:sz="4" w:space="0" w:color="auto"/>
              <w:right w:val="single" w:sz="4" w:space="0" w:color="auto"/>
            </w:tcBorders>
            <w:shd w:val="clear" w:color="auto" w:fill="auto"/>
            <w:noWrap/>
            <w:vAlign w:val="bottom"/>
            <w:hideMark/>
          </w:tcPr>
          <w:p w14:paraId="10469AB8" w14:textId="77777777" w:rsidR="007B7483" w:rsidRPr="00764F8F" w:rsidRDefault="007B7483" w:rsidP="00764F8F">
            <w:pPr>
              <w:jc w:val="right"/>
              <w:rPr>
                <w:sz w:val="20"/>
                <w:szCs w:val="20"/>
                <w:lang w:eastAsia="en-GB"/>
              </w:rPr>
            </w:pPr>
            <w:r w:rsidRPr="00764F8F">
              <w:rPr>
                <w:sz w:val="20"/>
                <w:szCs w:val="20"/>
                <w:lang w:eastAsia="en-GB"/>
              </w:rPr>
              <w:t>£122,819</w:t>
            </w:r>
          </w:p>
        </w:tc>
        <w:tc>
          <w:tcPr>
            <w:tcW w:w="2140" w:type="dxa"/>
            <w:tcBorders>
              <w:top w:val="nil"/>
              <w:left w:val="nil"/>
              <w:bottom w:val="single" w:sz="4" w:space="0" w:color="auto"/>
              <w:right w:val="single" w:sz="4" w:space="0" w:color="auto"/>
            </w:tcBorders>
          </w:tcPr>
          <w:p w14:paraId="1CA2B218" w14:textId="78786D4D" w:rsidR="007B7483" w:rsidRPr="00764F8F" w:rsidRDefault="007B7483" w:rsidP="00764F8F">
            <w:pPr>
              <w:jc w:val="right"/>
              <w:rPr>
                <w:sz w:val="20"/>
                <w:szCs w:val="20"/>
                <w:lang w:eastAsia="en-GB"/>
              </w:rPr>
            </w:pPr>
            <w:r>
              <w:rPr>
                <w:sz w:val="20"/>
                <w:szCs w:val="20"/>
                <w:lang w:eastAsia="en-GB"/>
              </w:rPr>
              <w:t>To build up funds for Police Station site</w:t>
            </w:r>
          </w:p>
        </w:tc>
      </w:tr>
      <w:tr w:rsidR="007B7483" w:rsidRPr="00764F8F" w14:paraId="1F725FA4" w14:textId="289713A5" w:rsidTr="007B7483">
        <w:trPr>
          <w:trHeight w:val="51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4386CDB3" w14:textId="77777777" w:rsidR="007B7483" w:rsidRPr="00764F8F" w:rsidRDefault="007B7483" w:rsidP="00764F8F">
            <w:pPr>
              <w:rPr>
                <w:sz w:val="20"/>
                <w:szCs w:val="20"/>
                <w:lang w:eastAsia="en-GB"/>
              </w:rPr>
            </w:pPr>
            <w:r w:rsidRPr="00764F8F">
              <w:rPr>
                <w:sz w:val="20"/>
                <w:szCs w:val="20"/>
                <w:lang w:eastAsia="en-GB"/>
              </w:rPr>
              <w:t>4028/197</w:t>
            </w:r>
          </w:p>
        </w:tc>
        <w:tc>
          <w:tcPr>
            <w:tcW w:w="1359" w:type="dxa"/>
            <w:tcBorders>
              <w:top w:val="nil"/>
              <w:left w:val="nil"/>
              <w:bottom w:val="single" w:sz="4" w:space="0" w:color="auto"/>
              <w:right w:val="single" w:sz="4" w:space="0" w:color="auto"/>
            </w:tcBorders>
            <w:shd w:val="clear" w:color="auto" w:fill="auto"/>
            <w:noWrap/>
            <w:vAlign w:val="bottom"/>
            <w:hideMark/>
          </w:tcPr>
          <w:p w14:paraId="258E177B" w14:textId="77777777" w:rsidR="007B7483" w:rsidRPr="00764F8F" w:rsidRDefault="007B7483" w:rsidP="00764F8F">
            <w:pPr>
              <w:rPr>
                <w:sz w:val="20"/>
                <w:szCs w:val="20"/>
                <w:lang w:eastAsia="en-GB"/>
              </w:rPr>
            </w:pPr>
            <w:r w:rsidRPr="00764F8F">
              <w:rPr>
                <w:sz w:val="20"/>
                <w:szCs w:val="20"/>
                <w:lang w:eastAsia="en-GB"/>
              </w:rPr>
              <w:t>Computer Upgrade</w:t>
            </w:r>
          </w:p>
        </w:tc>
        <w:tc>
          <w:tcPr>
            <w:tcW w:w="826" w:type="dxa"/>
            <w:tcBorders>
              <w:top w:val="nil"/>
              <w:left w:val="nil"/>
              <w:bottom w:val="single" w:sz="4" w:space="0" w:color="auto"/>
              <w:right w:val="single" w:sz="4" w:space="0" w:color="auto"/>
            </w:tcBorders>
            <w:shd w:val="clear" w:color="auto" w:fill="auto"/>
            <w:noWrap/>
            <w:vAlign w:val="bottom"/>
            <w:hideMark/>
          </w:tcPr>
          <w:p w14:paraId="5727A026" w14:textId="77777777" w:rsidR="007B7483" w:rsidRPr="00764F8F" w:rsidRDefault="007B7483" w:rsidP="00764F8F">
            <w:pPr>
              <w:jc w:val="center"/>
              <w:rPr>
                <w:sz w:val="20"/>
                <w:szCs w:val="20"/>
                <w:lang w:eastAsia="en-GB"/>
              </w:rPr>
            </w:pPr>
            <w:r w:rsidRPr="00764F8F">
              <w:rPr>
                <w:sz w:val="20"/>
                <w:szCs w:val="20"/>
                <w:lang w:eastAsia="en-GB"/>
              </w:rPr>
              <w:t>324</w:t>
            </w:r>
          </w:p>
        </w:tc>
        <w:tc>
          <w:tcPr>
            <w:tcW w:w="1068" w:type="dxa"/>
            <w:tcBorders>
              <w:top w:val="nil"/>
              <w:left w:val="nil"/>
              <w:bottom w:val="single" w:sz="4" w:space="0" w:color="auto"/>
              <w:right w:val="single" w:sz="4" w:space="0" w:color="auto"/>
            </w:tcBorders>
            <w:shd w:val="clear" w:color="auto" w:fill="auto"/>
            <w:noWrap/>
            <w:vAlign w:val="bottom"/>
            <w:hideMark/>
          </w:tcPr>
          <w:p w14:paraId="53F5DD7E" w14:textId="77777777" w:rsidR="007B7483" w:rsidRPr="00764F8F" w:rsidRDefault="007B7483" w:rsidP="00764F8F">
            <w:pPr>
              <w:jc w:val="right"/>
              <w:rPr>
                <w:sz w:val="20"/>
                <w:szCs w:val="20"/>
                <w:lang w:eastAsia="en-GB"/>
              </w:rPr>
            </w:pPr>
            <w:r w:rsidRPr="00764F8F">
              <w:rPr>
                <w:sz w:val="20"/>
                <w:szCs w:val="20"/>
                <w:lang w:eastAsia="en-GB"/>
              </w:rPr>
              <w:t>£18,591</w:t>
            </w:r>
          </w:p>
        </w:tc>
        <w:tc>
          <w:tcPr>
            <w:tcW w:w="1412" w:type="dxa"/>
            <w:tcBorders>
              <w:top w:val="nil"/>
              <w:left w:val="nil"/>
              <w:bottom w:val="single" w:sz="4" w:space="0" w:color="auto"/>
              <w:right w:val="single" w:sz="4" w:space="0" w:color="auto"/>
            </w:tcBorders>
            <w:shd w:val="clear" w:color="auto" w:fill="auto"/>
            <w:noWrap/>
            <w:vAlign w:val="bottom"/>
            <w:hideMark/>
          </w:tcPr>
          <w:p w14:paraId="1A3EFD6C" w14:textId="77777777" w:rsidR="007B7483" w:rsidRPr="00764F8F" w:rsidRDefault="007B7483" w:rsidP="00764F8F">
            <w:pPr>
              <w:jc w:val="right"/>
              <w:rPr>
                <w:sz w:val="20"/>
                <w:szCs w:val="20"/>
                <w:lang w:eastAsia="en-GB"/>
              </w:rPr>
            </w:pPr>
            <w:r w:rsidRPr="00764F8F">
              <w:rPr>
                <w:sz w:val="20"/>
                <w:szCs w:val="20"/>
                <w:lang w:eastAsia="en-GB"/>
              </w:rPr>
              <w:t>£469</w:t>
            </w:r>
          </w:p>
        </w:tc>
        <w:tc>
          <w:tcPr>
            <w:tcW w:w="1136" w:type="dxa"/>
            <w:tcBorders>
              <w:top w:val="nil"/>
              <w:left w:val="nil"/>
              <w:bottom w:val="single" w:sz="4" w:space="0" w:color="auto"/>
              <w:right w:val="single" w:sz="4" w:space="0" w:color="auto"/>
            </w:tcBorders>
            <w:shd w:val="clear" w:color="auto" w:fill="auto"/>
            <w:noWrap/>
            <w:vAlign w:val="bottom"/>
            <w:hideMark/>
          </w:tcPr>
          <w:p w14:paraId="7D8CD91E" w14:textId="77777777" w:rsidR="007B7483" w:rsidRPr="00764F8F" w:rsidRDefault="007B7483" w:rsidP="00764F8F">
            <w:pPr>
              <w:jc w:val="right"/>
              <w:rPr>
                <w:sz w:val="20"/>
                <w:szCs w:val="20"/>
                <w:lang w:eastAsia="en-GB"/>
              </w:rPr>
            </w:pPr>
            <w:r w:rsidRPr="00764F8F">
              <w:rPr>
                <w:sz w:val="20"/>
                <w:szCs w:val="20"/>
                <w:lang w:eastAsia="en-GB"/>
              </w:rPr>
              <w:t>£19,060</w:t>
            </w:r>
          </w:p>
        </w:tc>
        <w:tc>
          <w:tcPr>
            <w:tcW w:w="2140" w:type="dxa"/>
            <w:tcBorders>
              <w:top w:val="nil"/>
              <w:left w:val="nil"/>
              <w:bottom w:val="single" w:sz="4" w:space="0" w:color="auto"/>
              <w:right w:val="single" w:sz="4" w:space="0" w:color="auto"/>
            </w:tcBorders>
          </w:tcPr>
          <w:p w14:paraId="46D95B03" w14:textId="4CB848A8" w:rsidR="007B7483" w:rsidRPr="00764F8F" w:rsidRDefault="007B7483" w:rsidP="00764F8F">
            <w:pPr>
              <w:jc w:val="right"/>
              <w:rPr>
                <w:sz w:val="20"/>
                <w:szCs w:val="20"/>
                <w:lang w:eastAsia="en-GB"/>
              </w:rPr>
            </w:pPr>
            <w:r>
              <w:rPr>
                <w:sz w:val="20"/>
                <w:szCs w:val="20"/>
                <w:lang w:eastAsia="en-GB"/>
              </w:rPr>
              <w:t>Move to Windows 11,upgrades of software,  new computer provision</w:t>
            </w:r>
          </w:p>
        </w:tc>
      </w:tr>
      <w:tr w:rsidR="007B7483" w:rsidRPr="00764F8F" w14:paraId="55E54D3B" w14:textId="1B85532A" w:rsidTr="007B7483">
        <w:trPr>
          <w:trHeight w:val="57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01CBE748" w14:textId="77777777" w:rsidR="007B7483" w:rsidRPr="00764F8F" w:rsidRDefault="007B7483" w:rsidP="00764F8F">
            <w:pPr>
              <w:rPr>
                <w:sz w:val="20"/>
                <w:szCs w:val="20"/>
                <w:lang w:eastAsia="en-GB"/>
              </w:rPr>
            </w:pPr>
            <w:r w:rsidRPr="00764F8F">
              <w:rPr>
                <w:sz w:val="20"/>
                <w:szCs w:val="20"/>
                <w:lang w:eastAsia="en-GB"/>
              </w:rPr>
              <w:t>4609/197</w:t>
            </w:r>
          </w:p>
        </w:tc>
        <w:tc>
          <w:tcPr>
            <w:tcW w:w="1359" w:type="dxa"/>
            <w:tcBorders>
              <w:top w:val="nil"/>
              <w:left w:val="nil"/>
              <w:bottom w:val="single" w:sz="4" w:space="0" w:color="auto"/>
              <w:right w:val="single" w:sz="4" w:space="0" w:color="auto"/>
            </w:tcBorders>
            <w:shd w:val="clear" w:color="auto" w:fill="auto"/>
            <w:vAlign w:val="bottom"/>
            <w:hideMark/>
          </w:tcPr>
          <w:p w14:paraId="06745A53" w14:textId="77777777" w:rsidR="007B7483" w:rsidRPr="00764F8F" w:rsidRDefault="007B7483" w:rsidP="00764F8F">
            <w:pPr>
              <w:rPr>
                <w:sz w:val="20"/>
                <w:szCs w:val="20"/>
                <w:lang w:eastAsia="en-GB"/>
              </w:rPr>
            </w:pPr>
            <w:r w:rsidRPr="00764F8F">
              <w:rPr>
                <w:sz w:val="20"/>
                <w:szCs w:val="20"/>
                <w:lang w:eastAsia="en-GB"/>
              </w:rPr>
              <w:t>Legal &amp; Prof Fees</w:t>
            </w:r>
          </w:p>
        </w:tc>
        <w:tc>
          <w:tcPr>
            <w:tcW w:w="826" w:type="dxa"/>
            <w:tcBorders>
              <w:top w:val="nil"/>
              <w:left w:val="nil"/>
              <w:bottom w:val="single" w:sz="4" w:space="0" w:color="auto"/>
              <w:right w:val="single" w:sz="4" w:space="0" w:color="auto"/>
            </w:tcBorders>
            <w:shd w:val="clear" w:color="auto" w:fill="auto"/>
            <w:noWrap/>
            <w:vAlign w:val="bottom"/>
            <w:hideMark/>
          </w:tcPr>
          <w:p w14:paraId="38B9D93A" w14:textId="77777777" w:rsidR="007B7483" w:rsidRPr="00764F8F" w:rsidRDefault="007B7483" w:rsidP="00764F8F">
            <w:pPr>
              <w:jc w:val="center"/>
              <w:rPr>
                <w:sz w:val="20"/>
                <w:szCs w:val="20"/>
                <w:lang w:eastAsia="en-GB"/>
              </w:rPr>
            </w:pPr>
            <w:r w:rsidRPr="00764F8F">
              <w:rPr>
                <w:sz w:val="20"/>
                <w:szCs w:val="20"/>
                <w:lang w:eastAsia="en-GB"/>
              </w:rPr>
              <w:t>326</w:t>
            </w:r>
          </w:p>
        </w:tc>
        <w:tc>
          <w:tcPr>
            <w:tcW w:w="1068" w:type="dxa"/>
            <w:tcBorders>
              <w:top w:val="nil"/>
              <w:left w:val="nil"/>
              <w:bottom w:val="single" w:sz="4" w:space="0" w:color="auto"/>
              <w:right w:val="single" w:sz="4" w:space="0" w:color="auto"/>
            </w:tcBorders>
            <w:shd w:val="clear" w:color="auto" w:fill="auto"/>
            <w:noWrap/>
            <w:vAlign w:val="bottom"/>
            <w:hideMark/>
          </w:tcPr>
          <w:p w14:paraId="0A881C5F" w14:textId="77777777" w:rsidR="007B7483" w:rsidRPr="00764F8F" w:rsidRDefault="007B7483" w:rsidP="00764F8F">
            <w:pPr>
              <w:jc w:val="right"/>
              <w:rPr>
                <w:sz w:val="20"/>
                <w:szCs w:val="20"/>
                <w:lang w:eastAsia="en-GB"/>
              </w:rPr>
            </w:pPr>
            <w:r w:rsidRPr="00764F8F">
              <w:rPr>
                <w:sz w:val="20"/>
                <w:szCs w:val="20"/>
                <w:lang w:eastAsia="en-GB"/>
              </w:rPr>
              <w:t>£0</w:t>
            </w:r>
          </w:p>
        </w:tc>
        <w:tc>
          <w:tcPr>
            <w:tcW w:w="1412" w:type="dxa"/>
            <w:tcBorders>
              <w:top w:val="nil"/>
              <w:left w:val="nil"/>
              <w:bottom w:val="single" w:sz="4" w:space="0" w:color="auto"/>
              <w:right w:val="single" w:sz="4" w:space="0" w:color="auto"/>
            </w:tcBorders>
            <w:shd w:val="clear" w:color="auto" w:fill="auto"/>
            <w:noWrap/>
            <w:vAlign w:val="bottom"/>
            <w:hideMark/>
          </w:tcPr>
          <w:p w14:paraId="22B50FDA" w14:textId="77777777" w:rsidR="007B7483" w:rsidRPr="00764F8F" w:rsidRDefault="007B7483" w:rsidP="00764F8F">
            <w:pPr>
              <w:jc w:val="right"/>
              <w:rPr>
                <w:sz w:val="20"/>
                <w:szCs w:val="20"/>
                <w:lang w:eastAsia="en-GB"/>
              </w:rPr>
            </w:pPr>
            <w:r w:rsidRPr="00764F8F">
              <w:rPr>
                <w:sz w:val="20"/>
                <w:szCs w:val="20"/>
                <w:lang w:eastAsia="en-GB"/>
              </w:rPr>
              <w:t>£1,145</w:t>
            </w:r>
          </w:p>
        </w:tc>
        <w:tc>
          <w:tcPr>
            <w:tcW w:w="1136" w:type="dxa"/>
            <w:tcBorders>
              <w:top w:val="nil"/>
              <w:left w:val="nil"/>
              <w:bottom w:val="single" w:sz="4" w:space="0" w:color="auto"/>
              <w:right w:val="single" w:sz="4" w:space="0" w:color="auto"/>
            </w:tcBorders>
            <w:shd w:val="clear" w:color="auto" w:fill="auto"/>
            <w:noWrap/>
            <w:vAlign w:val="bottom"/>
            <w:hideMark/>
          </w:tcPr>
          <w:p w14:paraId="172DDF89" w14:textId="77777777" w:rsidR="007B7483" w:rsidRPr="00764F8F" w:rsidRDefault="007B7483" w:rsidP="00764F8F">
            <w:pPr>
              <w:jc w:val="right"/>
              <w:rPr>
                <w:sz w:val="20"/>
                <w:szCs w:val="20"/>
                <w:lang w:eastAsia="en-GB"/>
              </w:rPr>
            </w:pPr>
            <w:r w:rsidRPr="00764F8F">
              <w:rPr>
                <w:sz w:val="20"/>
                <w:szCs w:val="20"/>
                <w:lang w:eastAsia="en-GB"/>
              </w:rPr>
              <w:t>£1,145</w:t>
            </w:r>
          </w:p>
        </w:tc>
        <w:tc>
          <w:tcPr>
            <w:tcW w:w="2140" w:type="dxa"/>
            <w:tcBorders>
              <w:top w:val="nil"/>
              <w:left w:val="nil"/>
              <w:bottom w:val="single" w:sz="4" w:space="0" w:color="auto"/>
              <w:right w:val="single" w:sz="4" w:space="0" w:color="auto"/>
            </w:tcBorders>
          </w:tcPr>
          <w:p w14:paraId="64D43A43" w14:textId="52503BC0" w:rsidR="007B7483" w:rsidRPr="00764F8F" w:rsidRDefault="007B7483" w:rsidP="00764F8F">
            <w:pPr>
              <w:jc w:val="right"/>
              <w:rPr>
                <w:sz w:val="20"/>
                <w:szCs w:val="20"/>
                <w:lang w:eastAsia="en-GB"/>
              </w:rPr>
            </w:pPr>
            <w:r>
              <w:rPr>
                <w:sz w:val="20"/>
                <w:szCs w:val="20"/>
                <w:lang w:eastAsia="en-GB"/>
              </w:rPr>
              <w:t xml:space="preserve">Legal Fees relating to village green application and professional fees for eco assessment Bury Common. </w:t>
            </w:r>
          </w:p>
        </w:tc>
      </w:tr>
      <w:tr w:rsidR="007B7483" w:rsidRPr="00764F8F" w14:paraId="411B43E4" w14:textId="3CCC0B89" w:rsidTr="007B7483">
        <w:trPr>
          <w:trHeight w:val="51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3A0083DD" w14:textId="77777777" w:rsidR="007B7483" w:rsidRPr="00764F8F" w:rsidRDefault="007B7483" w:rsidP="00764F8F">
            <w:pPr>
              <w:rPr>
                <w:sz w:val="20"/>
                <w:szCs w:val="20"/>
                <w:lang w:eastAsia="en-GB"/>
              </w:rPr>
            </w:pPr>
            <w:r w:rsidRPr="00764F8F">
              <w:rPr>
                <w:sz w:val="20"/>
                <w:szCs w:val="20"/>
                <w:lang w:eastAsia="en-GB"/>
              </w:rPr>
              <w:t>4602/197</w:t>
            </w:r>
          </w:p>
        </w:tc>
        <w:tc>
          <w:tcPr>
            <w:tcW w:w="1359" w:type="dxa"/>
            <w:tcBorders>
              <w:top w:val="nil"/>
              <w:left w:val="nil"/>
              <w:bottom w:val="single" w:sz="4" w:space="0" w:color="auto"/>
              <w:right w:val="single" w:sz="4" w:space="0" w:color="auto"/>
            </w:tcBorders>
            <w:shd w:val="clear" w:color="auto" w:fill="auto"/>
            <w:noWrap/>
            <w:vAlign w:val="bottom"/>
            <w:hideMark/>
          </w:tcPr>
          <w:p w14:paraId="40CF7C78" w14:textId="77777777" w:rsidR="007B7483" w:rsidRPr="00764F8F" w:rsidRDefault="007B7483" w:rsidP="00764F8F">
            <w:pPr>
              <w:rPr>
                <w:sz w:val="20"/>
                <w:szCs w:val="20"/>
                <w:lang w:eastAsia="en-GB"/>
              </w:rPr>
            </w:pPr>
            <w:r w:rsidRPr="00764F8F">
              <w:rPr>
                <w:sz w:val="20"/>
                <w:szCs w:val="20"/>
                <w:lang w:eastAsia="en-GB"/>
              </w:rPr>
              <w:t>Allotments</w:t>
            </w:r>
          </w:p>
        </w:tc>
        <w:tc>
          <w:tcPr>
            <w:tcW w:w="826" w:type="dxa"/>
            <w:tcBorders>
              <w:top w:val="nil"/>
              <w:left w:val="nil"/>
              <w:bottom w:val="single" w:sz="4" w:space="0" w:color="auto"/>
              <w:right w:val="single" w:sz="4" w:space="0" w:color="auto"/>
            </w:tcBorders>
            <w:shd w:val="clear" w:color="auto" w:fill="auto"/>
            <w:noWrap/>
            <w:vAlign w:val="bottom"/>
            <w:hideMark/>
          </w:tcPr>
          <w:p w14:paraId="72E6D07F" w14:textId="77777777" w:rsidR="007B7483" w:rsidRPr="00764F8F" w:rsidRDefault="007B7483" w:rsidP="00764F8F">
            <w:pPr>
              <w:jc w:val="center"/>
              <w:rPr>
                <w:sz w:val="20"/>
                <w:szCs w:val="20"/>
                <w:lang w:eastAsia="en-GB"/>
              </w:rPr>
            </w:pPr>
            <w:r w:rsidRPr="00764F8F">
              <w:rPr>
                <w:sz w:val="20"/>
                <w:szCs w:val="20"/>
                <w:lang w:eastAsia="en-GB"/>
              </w:rPr>
              <w:t>328</w:t>
            </w:r>
          </w:p>
        </w:tc>
        <w:tc>
          <w:tcPr>
            <w:tcW w:w="1068" w:type="dxa"/>
            <w:tcBorders>
              <w:top w:val="nil"/>
              <w:left w:val="nil"/>
              <w:bottom w:val="single" w:sz="4" w:space="0" w:color="auto"/>
              <w:right w:val="single" w:sz="4" w:space="0" w:color="auto"/>
            </w:tcBorders>
            <w:shd w:val="clear" w:color="auto" w:fill="auto"/>
            <w:noWrap/>
            <w:vAlign w:val="bottom"/>
            <w:hideMark/>
          </w:tcPr>
          <w:p w14:paraId="46E7E1ED" w14:textId="77777777" w:rsidR="007B7483" w:rsidRPr="00764F8F" w:rsidRDefault="007B7483" w:rsidP="00764F8F">
            <w:pPr>
              <w:jc w:val="right"/>
              <w:rPr>
                <w:sz w:val="20"/>
                <w:szCs w:val="20"/>
                <w:lang w:eastAsia="en-GB"/>
              </w:rPr>
            </w:pPr>
            <w:r w:rsidRPr="00764F8F">
              <w:rPr>
                <w:sz w:val="20"/>
                <w:szCs w:val="20"/>
                <w:lang w:eastAsia="en-GB"/>
              </w:rPr>
              <w:t>£3,590</w:t>
            </w:r>
          </w:p>
        </w:tc>
        <w:tc>
          <w:tcPr>
            <w:tcW w:w="1412" w:type="dxa"/>
            <w:tcBorders>
              <w:top w:val="nil"/>
              <w:left w:val="nil"/>
              <w:bottom w:val="single" w:sz="4" w:space="0" w:color="auto"/>
              <w:right w:val="single" w:sz="4" w:space="0" w:color="auto"/>
            </w:tcBorders>
            <w:shd w:val="clear" w:color="auto" w:fill="auto"/>
            <w:noWrap/>
            <w:vAlign w:val="bottom"/>
            <w:hideMark/>
          </w:tcPr>
          <w:p w14:paraId="48D31BE9" w14:textId="77777777" w:rsidR="007B7483" w:rsidRPr="00764F8F" w:rsidRDefault="007B7483" w:rsidP="00764F8F">
            <w:pPr>
              <w:jc w:val="right"/>
              <w:rPr>
                <w:sz w:val="20"/>
                <w:szCs w:val="20"/>
                <w:lang w:eastAsia="en-GB"/>
              </w:rPr>
            </w:pPr>
            <w:r w:rsidRPr="00764F8F">
              <w:rPr>
                <w:sz w:val="20"/>
                <w:szCs w:val="20"/>
                <w:lang w:eastAsia="en-GB"/>
              </w:rPr>
              <w:t>£6,487</w:t>
            </w:r>
          </w:p>
        </w:tc>
        <w:tc>
          <w:tcPr>
            <w:tcW w:w="1136" w:type="dxa"/>
            <w:tcBorders>
              <w:top w:val="nil"/>
              <w:left w:val="nil"/>
              <w:bottom w:val="single" w:sz="4" w:space="0" w:color="auto"/>
              <w:right w:val="single" w:sz="4" w:space="0" w:color="auto"/>
            </w:tcBorders>
            <w:shd w:val="clear" w:color="auto" w:fill="auto"/>
            <w:noWrap/>
            <w:vAlign w:val="bottom"/>
            <w:hideMark/>
          </w:tcPr>
          <w:p w14:paraId="65E2992D" w14:textId="77777777" w:rsidR="007B7483" w:rsidRPr="00764F8F" w:rsidRDefault="007B7483" w:rsidP="00764F8F">
            <w:pPr>
              <w:jc w:val="right"/>
              <w:rPr>
                <w:sz w:val="20"/>
                <w:szCs w:val="20"/>
                <w:lang w:eastAsia="en-GB"/>
              </w:rPr>
            </w:pPr>
            <w:r w:rsidRPr="00764F8F">
              <w:rPr>
                <w:sz w:val="20"/>
                <w:szCs w:val="20"/>
                <w:lang w:eastAsia="en-GB"/>
              </w:rPr>
              <w:t>£10,077</w:t>
            </w:r>
          </w:p>
        </w:tc>
        <w:tc>
          <w:tcPr>
            <w:tcW w:w="2140" w:type="dxa"/>
            <w:tcBorders>
              <w:top w:val="nil"/>
              <w:left w:val="nil"/>
              <w:bottom w:val="single" w:sz="4" w:space="0" w:color="auto"/>
              <w:right w:val="single" w:sz="4" w:space="0" w:color="auto"/>
            </w:tcBorders>
          </w:tcPr>
          <w:p w14:paraId="7AE34F86" w14:textId="4FE3B218" w:rsidR="007B7483" w:rsidRPr="00764F8F" w:rsidRDefault="007B7483" w:rsidP="00764F8F">
            <w:pPr>
              <w:jc w:val="right"/>
              <w:rPr>
                <w:sz w:val="20"/>
                <w:szCs w:val="20"/>
                <w:lang w:eastAsia="en-GB"/>
              </w:rPr>
            </w:pPr>
            <w:r>
              <w:rPr>
                <w:sz w:val="20"/>
                <w:szCs w:val="20"/>
                <w:lang w:eastAsia="en-GB"/>
              </w:rPr>
              <w:t>Security</w:t>
            </w:r>
            <w:r w:rsidR="006F0BBB">
              <w:rPr>
                <w:sz w:val="20"/>
                <w:szCs w:val="20"/>
                <w:lang w:eastAsia="en-GB"/>
              </w:rPr>
              <w:t>, fencing, tree works.</w:t>
            </w:r>
          </w:p>
        </w:tc>
      </w:tr>
      <w:tr w:rsidR="007B7483" w:rsidRPr="00764F8F" w14:paraId="66F3BC62" w14:textId="7D6EAFD4" w:rsidTr="007B7483">
        <w:trPr>
          <w:trHeight w:val="393"/>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4E0854EC" w14:textId="77777777" w:rsidR="007B7483" w:rsidRPr="00764F8F" w:rsidRDefault="007B7483" w:rsidP="00764F8F">
            <w:pPr>
              <w:rPr>
                <w:sz w:val="20"/>
                <w:szCs w:val="20"/>
                <w:lang w:eastAsia="en-GB"/>
              </w:rPr>
            </w:pPr>
            <w:r w:rsidRPr="00764F8F">
              <w:rPr>
                <w:sz w:val="20"/>
                <w:szCs w:val="20"/>
                <w:lang w:eastAsia="en-GB"/>
              </w:rPr>
              <w:t>4608/197</w:t>
            </w:r>
          </w:p>
        </w:tc>
        <w:tc>
          <w:tcPr>
            <w:tcW w:w="1359" w:type="dxa"/>
            <w:tcBorders>
              <w:top w:val="nil"/>
              <w:left w:val="nil"/>
              <w:bottom w:val="single" w:sz="4" w:space="0" w:color="auto"/>
              <w:right w:val="single" w:sz="4" w:space="0" w:color="auto"/>
            </w:tcBorders>
            <w:shd w:val="clear" w:color="auto" w:fill="auto"/>
            <w:noWrap/>
            <w:vAlign w:val="bottom"/>
            <w:hideMark/>
          </w:tcPr>
          <w:p w14:paraId="30AECC6F" w14:textId="77777777" w:rsidR="007B7483" w:rsidRPr="00764F8F" w:rsidRDefault="007B7483" w:rsidP="00764F8F">
            <w:pPr>
              <w:rPr>
                <w:sz w:val="20"/>
                <w:szCs w:val="20"/>
                <w:lang w:eastAsia="en-GB"/>
              </w:rPr>
            </w:pPr>
            <w:r w:rsidRPr="00764F8F">
              <w:rPr>
                <w:sz w:val="20"/>
                <w:szCs w:val="20"/>
                <w:lang w:eastAsia="en-GB"/>
              </w:rPr>
              <w:t>Events</w:t>
            </w:r>
          </w:p>
        </w:tc>
        <w:tc>
          <w:tcPr>
            <w:tcW w:w="826" w:type="dxa"/>
            <w:tcBorders>
              <w:top w:val="nil"/>
              <w:left w:val="nil"/>
              <w:bottom w:val="single" w:sz="4" w:space="0" w:color="auto"/>
              <w:right w:val="single" w:sz="4" w:space="0" w:color="auto"/>
            </w:tcBorders>
            <w:shd w:val="clear" w:color="auto" w:fill="auto"/>
            <w:noWrap/>
            <w:vAlign w:val="bottom"/>
            <w:hideMark/>
          </w:tcPr>
          <w:p w14:paraId="3CE58AFA" w14:textId="77777777" w:rsidR="007B7483" w:rsidRPr="00764F8F" w:rsidRDefault="007B7483" w:rsidP="00764F8F">
            <w:pPr>
              <w:jc w:val="center"/>
              <w:rPr>
                <w:sz w:val="20"/>
                <w:szCs w:val="20"/>
                <w:lang w:eastAsia="en-GB"/>
              </w:rPr>
            </w:pPr>
            <w:r w:rsidRPr="00764F8F">
              <w:rPr>
                <w:sz w:val="20"/>
                <w:szCs w:val="20"/>
                <w:lang w:eastAsia="en-GB"/>
              </w:rPr>
              <w:t>329</w:t>
            </w:r>
          </w:p>
        </w:tc>
        <w:tc>
          <w:tcPr>
            <w:tcW w:w="1068" w:type="dxa"/>
            <w:tcBorders>
              <w:top w:val="nil"/>
              <w:left w:val="nil"/>
              <w:bottom w:val="single" w:sz="4" w:space="0" w:color="auto"/>
              <w:right w:val="single" w:sz="4" w:space="0" w:color="auto"/>
            </w:tcBorders>
            <w:shd w:val="clear" w:color="auto" w:fill="auto"/>
            <w:noWrap/>
            <w:vAlign w:val="bottom"/>
            <w:hideMark/>
          </w:tcPr>
          <w:p w14:paraId="33AA5E0B" w14:textId="77777777" w:rsidR="007B7483" w:rsidRPr="00764F8F" w:rsidRDefault="007B7483" w:rsidP="00764F8F">
            <w:pPr>
              <w:jc w:val="right"/>
              <w:rPr>
                <w:sz w:val="20"/>
                <w:szCs w:val="20"/>
                <w:lang w:eastAsia="en-GB"/>
              </w:rPr>
            </w:pPr>
            <w:r w:rsidRPr="00764F8F">
              <w:rPr>
                <w:sz w:val="20"/>
                <w:szCs w:val="20"/>
                <w:lang w:eastAsia="en-GB"/>
              </w:rPr>
              <w:t>£27,965</w:t>
            </w:r>
          </w:p>
        </w:tc>
        <w:tc>
          <w:tcPr>
            <w:tcW w:w="1412" w:type="dxa"/>
            <w:tcBorders>
              <w:top w:val="nil"/>
              <w:left w:val="nil"/>
              <w:bottom w:val="single" w:sz="4" w:space="0" w:color="auto"/>
              <w:right w:val="single" w:sz="4" w:space="0" w:color="auto"/>
            </w:tcBorders>
            <w:shd w:val="clear" w:color="auto" w:fill="auto"/>
            <w:noWrap/>
            <w:vAlign w:val="bottom"/>
            <w:hideMark/>
          </w:tcPr>
          <w:p w14:paraId="29E6AC5B" w14:textId="77777777" w:rsidR="007B7483" w:rsidRPr="00764F8F" w:rsidRDefault="007B7483" w:rsidP="00764F8F">
            <w:pPr>
              <w:jc w:val="right"/>
              <w:rPr>
                <w:sz w:val="20"/>
                <w:szCs w:val="20"/>
                <w:lang w:eastAsia="en-GB"/>
              </w:rPr>
            </w:pPr>
            <w:r w:rsidRPr="00764F8F">
              <w:rPr>
                <w:sz w:val="20"/>
                <w:szCs w:val="20"/>
                <w:lang w:eastAsia="en-GB"/>
              </w:rPr>
              <w:t>£10,913</w:t>
            </w:r>
          </w:p>
        </w:tc>
        <w:tc>
          <w:tcPr>
            <w:tcW w:w="1136" w:type="dxa"/>
            <w:tcBorders>
              <w:top w:val="nil"/>
              <w:left w:val="nil"/>
              <w:bottom w:val="single" w:sz="4" w:space="0" w:color="auto"/>
              <w:right w:val="single" w:sz="4" w:space="0" w:color="auto"/>
            </w:tcBorders>
            <w:shd w:val="clear" w:color="auto" w:fill="auto"/>
            <w:noWrap/>
            <w:vAlign w:val="bottom"/>
            <w:hideMark/>
          </w:tcPr>
          <w:p w14:paraId="116EE92A" w14:textId="77777777" w:rsidR="007B7483" w:rsidRPr="00764F8F" w:rsidRDefault="007B7483" w:rsidP="00764F8F">
            <w:pPr>
              <w:jc w:val="right"/>
              <w:rPr>
                <w:sz w:val="20"/>
                <w:szCs w:val="20"/>
                <w:lang w:eastAsia="en-GB"/>
              </w:rPr>
            </w:pPr>
            <w:r w:rsidRPr="00764F8F">
              <w:rPr>
                <w:sz w:val="20"/>
                <w:szCs w:val="20"/>
                <w:lang w:eastAsia="en-GB"/>
              </w:rPr>
              <w:t>£38,878</w:t>
            </w:r>
          </w:p>
        </w:tc>
        <w:tc>
          <w:tcPr>
            <w:tcW w:w="2140" w:type="dxa"/>
            <w:tcBorders>
              <w:top w:val="nil"/>
              <w:left w:val="nil"/>
              <w:bottom w:val="single" w:sz="4" w:space="0" w:color="auto"/>
              <w:right w:val="single" w:sz="4" w:space="0" w:color="auto"/>
            </w:tcBorders>
          </w:tcPr>
          <w:p w14:paraId="1A5C4471" w14:textId="16AF9F19" w:rsidR="007B7483" w:rsidRPr="00764F8F" w:rsidRDefault="007B7483" w:rsidP="00764F8F">
            <w:pPr>
              <w:jc w:val="right"/>
              <w:rPr>
                <w:sz w:val="20"/>
                <w:szCs w:val="20"/>
                <w:lang w:eastAsia="en-GB"/>
              </w:rPr>
            </w:pPr>
            <w:r>
              <w:rPr>
                <w:sz w:val="20"/>
                <w:szCs w:val="20"/>
                <w:lang w:eastAsia="en-GB"/>
              </w:rPr>
              <w:t xml:space="preserve">New event planned for 2025, plus costs of running literary festival with cultural festival.  </w:t>
            </w:r>
          </w:p>
        </w:tc>
      </w:tr>
      <w:tr w:rsidR="007B7483" w:rsidRPr="00764F8F" w14:paraId="3DDBDCCE" w14:textId="60BA503B" w:rsidTr="007B7483">
        <w:trPr>
          <w:trHeight w:val="51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3E966808" w14:textId="77777777" w:rsidR="007B7483" w:rsidRPr="00764F8F" w:rsidRDefault="007B7483" w:rsidP="00764F8F">
            <w:pPr>
              <w:rPr>
                <w:sz w:val="20"/>
                <w:szCs w:val="20"/>
                <w:lang w:eastAsia="en-GB"/>
              </w:rPr>
            </w:pPr>
            <w:r w:rsidRPr="00764F8F">
              <w:rPr>
                <w:sz w:val="20"/>
                <w:szCs w:val="20"/>
                <w:lang w:eastAsia="en-GB"/>
              </w:rPr>
              <w:t>4603/197</w:t>
            </w:r>
          </w:p>
        </w:tc>
        <w:tc>
          <w:tcPr>
            <w:tcW w:w="1359" w:type="dxa"/>
            <w:tcBorders>
              <w:top w:val="nil"/>
              <w:left w:val="nil"/>
              <w:bottom w:val="single" w:sz="4" w:space="0" w:color="auto"/>
              <w:right w:val="single" w:sz="4" w:space="0" w:color="auto"/>
            </w:tcBorders>
            <w:shd w:val="clear" w:color="auto" w:fill="auto"/>
            <w:vAlign w:val="bottom"/>
            <w:hideMark/>
          </w:tcPr>
          <w:p w14:paraId="2B21E096" w14:textId="77777777" w:rsidR="007B7483" w:rsidRPr="00764F8F" w:rsidRDefault="007B7483" w:rsidP="00764F8F">
            <w:pPr>
              <w:rPr>
                <w:sz w:val="20"/>
                <w:szCs w:val="20"/>
                <w:lang w:eastAsia="en-GB"/>
              </w:rPr>
            </w:pPr>
            <w:r w:rsidRPr="00764F8F">
              <w:rPr>
                <w:sz w:val="20"/>
                <w:szCs w:val="20"/>
                <w:lang w:eastAsia="en-GB"/>
              </w:rPr>
              <w:t>Public Consultation</w:t>
            </w:r>
          </w:p>
        </w:tc>
        <w:tc>
          <w:tcPr>
            <w:tcW w:w="826" w:type="dxa"/>
            <w:tcBorders>
              <w:top w:val="nil"/>
              <w:left w:val="nil"/>
              <w:bottom w:val="single" w:sz="4" w:space="0" w:color="auto"/>
              <w:right w:val="single" w:sz="4" w:space="0" w:color="auto"/>
            </w:tcBorders>
            <w:shd w:val="clear" w:color="auto" w:fill="auto"/>
            <w:noWrap/>
            <w:vAlign w:val="bottom"/>
            <w:hideMark/>
          </w:tcPr>
          <w:p w14:paraId="4DB1A0A0" w14:textId="77777777" w:rsidR="007B7483" w:rsidRPr="00764F8F" w:rsidRDefault="007B7483" w:rsidP="00764F8F">
            <w:pPr>
              <w:jc w:val="center"/>
              <w:rPr>
                <w:sz w:val="20"/>
                <w:szCs w:val="20"/>
                <w:lang w:eastAsia="en-GB"/>
              </w:rPr>
            </w:pPr>
            <w:r w:rsidRPr="00764F8F">
              <w:rPr>
                <w:sz w:val="20"/>
                <w:szCs w:val="20"/>
                <w:lang w:eastAsia="en-GB"/>
              </w:rPr>
              <w:t>342</w:t>
            </w:r>
          </w:p>
        </w:tc>
        <w:tc>
          <w:tcPr>
            <w:tcW w:w="1068" w:type="dxa"/>
            <w:tcBorders>
              <w:top w:val="nil"/>
              <w:left w:val="nil"/>
              <w:bottom w:val="single" w:sz="4" w:space="0" w:color="auto"/>
              <w:right w:val="single" w:sz="4" w:space="0" w:color="auto"/>
            </w:tcBorders>
            <w:shd w:val="clear" w:color="auto" w:fill="auto"/>
            <w:noWrap/>
            <w:vAlign w:val="bottom"/>
            <w:hideMark/>
          </w:tcPr>
          <w:p w14:paraId="6BD9791E" w14:textId="77777777" w:rsidR="007B7483" w:rsidRPr="00764F8F" w:rsidRDefault="007B7483" w:rsidP="00764F8F">
            <w:pPr>
              <w:jc w:val="right"/>
              <w:rPr>
                <w:sz w:val="20"/>
                <w:szCs w:val="20"/>
                <w:lang w:eastAsia="en-GB"/>
              </w:rPr>
            </w:pPr>
            <w:r w:rsidRPr="00764F8F">
              <w:rPr>
                <w:sz w:val="20"/>
                <w:szCs w:val="20"/>
                <w:lang w:eastAsia="en-GB"/>
              </w:rPr>
              <w:t>£0</w:t>
            </w:r>
          </w:p>
        </w:tc>
        <w:tc>
          <w:tcPr>
            <w:tcW w:w="1412" w:type="dxa"/>
            <w:tcBorders>
              <w:top w:val="nil"/>
              <w:left w:val="nil"/>
              <w:bottom w:val="single" w:sz="4" w:space="0" w:color="auto"/>
              <w:right w:val="single" w:sz="4" w:space="0" w:color="auto"/>
            </w:tcBorders>
            <w:shd w:val="clear" w:color="auto" w:fill="auto"/>
            <w:noWrap/>
            <w:vAlign w:val="bottom"/>
            <w:hideMark/>
          </w:tcPr>
          <w:p w14:paraId="1108772D" w14:textId="77777777" w:rsidR="007B7483" w:rsidRPr="00764F8F" w:rsidRDefault="007B7483" w:rsidP="00764F8F">
            <w:pPr>
              <w:jc w:val="right"/>
              <w:rPr>
                <w:sz w:val="20"/>
                <w:szCs w:val="20"/>
                <w:lang w:eastAsia="en-GB"/>
              </w:rPr>
            </w:pPr>
            <w:r w:rsidRPr="00764F8F">
              <w:rPr>
                <w:sz w:val="20"/>
                <w:szCs w:val="20"/>
                <w:lang w:eastAsia="en-GB"/>
              </w:rPr>
              <w:t>£2,000</w:t>
            </w:r>
          </w:p>
        </w:tc>
        <w:tc>
          <w:tcPr>
            <w:tcW w:w="1136" w:type="dxa"/>
            <w:tcBorders>
              <w:top w:val="nil"/>
              <w:left w:val="nil"/>
              <w:bottom w:val="single" w:sz="4" w:space="0" w:color="auto"/>
              <w:right w:val="single" w:sz="4" w:space="0" w:color="auto"/>
            </w:tcBorders>
            <w:shd w:val="clear" w:color="auto" w:fill="auto"/>
            <w:noWrap/>
            <w:vAlign w:val="bottom"/>
            <w:hideMark/>
          </w:tcPr>
          <w:p w14:paraId="0CD0B5D1" w14:textId="77777777" w:rsidR="007B7483" w:rsidRPr="00764F8F" w:rsidRDefault="007B7483" w:rsidP="00764F8F">
            <w:pPr>
              <w:jc w:val="right"/>
              <w:rPr>
                <w:sz w:val="20"/>
                <w:szCs w:val="20"/>
                <w:lang w:eastAsia="en-GB"/>
              </w:rPr>
            </w:pPr>
            <w:r w:rsidRPr="00764F8F">
              <w:rPr>
                <w:sz w:val="20"/>
                <w:szCs w:val="20"/>
                <w:lang w:eastAsia="en-GB"/>
              </w:rPr>
              <w:t>£2,000</w:t>
            </w:r>
          </w:p>
        </w:tc>
        <w:tc>
          <w:tcPr>
            <w:tcW w:w="2140" w:type="dxa"/>
            <w:tcBorders>
              <w:top w:val="nil"/>
              <w:left w:val="nil"/>
              <w:bottom w:val="single" w:sz="4" w:space="0" w:color="auto"/>
              <w:right w:val="single" w:sz="4" w:space="0" w:color="auto"/>
            </w:tcBorders>
          </w:tcPr>
          <w:p w14:paraId="66A4D593" w14:textId="27BD34E5" w:rsidR="007B7483" w:rsidRPr="00764F8F" w:rsidRDefault="007B7483" w:rsidP="00764F8F">
            <w:pPr>
              <w:jc w:val="right"/>
              <w:rPr>
                <w:sz w:val="20"/>
                <w:szCs w:val="20"/>
                <w:lang w:eastAsia="en-GB"/>
              </w:rPr>
            </w:pPr>
            <w:r>
              <w:rPr>
                <w:sz w:val="20"/>
                <w:szCs w:val="20"/>
                <w:lang w:eastAsia="en-GB"/>
              </w:rPr>
              <w:t>Further Neighbourhood Plan Consultations</w:t>
            </w:r>
          </w:p>
        </w:tc>
      </w:tr>
      <w:tr w:rsidR="007B7483" w:rsidRPr="00764F8F" w14:paraId="5A583F59" w14:textId="5CA2690E" w:rsidTr="007B7483">
        <w:trPr>
          <w:trHeight w:val="427"/>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36B2A86C" w14:textId="77777777" w:rsidR="007B7483" w:rsidRPr="00764F8F" w:rsidRDefault="007B7483" w:rsidP="00764F8F">
            <w:pPr>
              <w:rPr>
                <w:sz w:val="20"/>
                <w:szCs w:val="20"/>
                <w:lang w:eastAsia="en-GB"/>
              </w:rPr>
            </w:pPr>
            <w:r w:rsidRPr="00764F8F">
              <w:rPr>
                <w:sz w:val="20"/>
                <w:szCs w:val="20"/>
                <w:lang w:eastAsia="en-GB"/>
              </w:rPr>
              <w:t>4041/197</w:t>
            </w:r>
          </w:p>
        </w:tc>
        <w:tc>
          <w:tcPr>
            <w:tcW w:w="1359" w:type="dxa"/>
            <w:tcBorders>
              <w:top w:val="nil"/>
              <w:left w:val="nil"/>
              <w:bottom w:val="single" w:sz="4" w:space="0" w:color="auto"/>
              <w:right w:val="single" w:sz="4" w:space="0" w:color="auto"/>
            </w:tcBorders>
            <w:shd w:val="clear" w:color="auto" w:fill="auto"/>
            <w:noWrap/>
            <w:vAlign w:val="bottom"/>
            <w:hideMark/>
          </w:tcPr>
          <w:p w14:paraId="7EF40C0D" w14:textId="77777777" w:rsidR="007B7483" w:rsidRPr="00764F8F" w:rsidRDefault="007B7483" w:rsidP="00764F8F">
            <w:pPr>
              <w:rPr>
                <w:sz w:val="20"/>
                <w:szCs w:val="20"/>
                <w:lang w:eastAsia="en-GB"/>
              </w:rPr>
            </w:pPr>
            <w:r w:rsidRPr="00764F8F">
              <w:rPr>
                <w:sz w:val="20"/>
                <w:szCs w:val="20"/>
                <w:lang w:eastAsia="en-GB"/>
              </w:rPr>
              <w:t>Parks and Play Areas</w:t>
            </w:r>
          </w:p>
        </w:tc>
        <w:tc>
          <w:tcPr>
            <w:tcW w:w="826" w:type="dxa"/>
            <w:tcBorders>
              <w:top w:val="nil"/>
              <w:left w:val="nil"/>
              <w:bottom w:val="single" w:sz="4" w:space="0" w:color="auto"/>
              <w:right w:val="single" w:sz="4" w:space="0" w:color="auto"/>
            </w:tcBorders>
            <w:shd w:val="clear" w:color="auto" w:fill="auto"/>
            <w:noWrap/>
            <w:vAlign w:val="bottom"/>
            <w:hideMark/>
          </w:tcPr>
          <w:p w14:paraId="737F403C" w14:textId="77777777" w:rsidR="007B7483" w:rsidRPr="00764F8F" w:rsidRDefault="007B7483" w:rsidP="00764F8F">
            <w:pPr>
              <w:jc w:val="center"/>
              <w:rPr>
                <w:sz w:val="20"/>
                <w:szCs w:val="20"/>
                <w:lang w:eastAsia="en-GB"/>
              </w:rPr>
            </w:pPr>
            <w:r w:rsidRPr="00764F8F">
              <w:rPr>
                <w:sz w:val="20"/>
                <w:szCs w:val="20"/>
                <w:lang w:eastAsia="en-GB"/>
              </w:rPr>
              <w:t>343</w:t>
            </w:r>
          </w:p>
        </w:tc>
        <w:tc>
          <w:tcPr>
            <w:tcW w:w="1068" w:type="dxa"/>
            <w:tcBorders>
              <w:top w:val="nil"/>
              <w:left w:val="nil"/>
              <w:bottom w:val="single" w:sz="4" w:space="0" w:color="auto"/>
              <w:right w:val="single" w:sz="4" w:space="0" w:color="auto"/>
            </w:tcBorders>
            <w:shd w:val="clear" w:color="auto" w:fill="auto"/>
            <w:noWrap/>
            <w:vAlign w:val="bottom"/>
            <w:hideMark/>
          </w:tcPr>
          <w:p w14:paraId="0E95CED5" w14:textId="77777777" w:rsidR="007B7483" w:rsidRPr="00764F8F" w:rsidRDefault="007B7483" w:rsidP="00764F8F">
            <w:pPr>
              <w:jc w:val="right"/>
              <w:rPr>
                <w:sz w:val="20"/>
                <w:szCs w:val="20"/>
                <w:lang w:eastAsia="en-GB"/>
              </w:rPr>
            </w:pPr>
            <w:r w:rsidRPr="00764F8F">
              <w:rPr>
                <w:sz w:val="20"/>
                <w:szCs w:val="20"/>
                <w:lang w:eastAsia="en-GB"/>
              </w:rPr>
              <w:t>£0</w:t>
            </w:r>
          </w:p>
        </w:tc>
        <w:tc>
          <w:tcPr>
            <w:tcW w:w="1412" w:type="dxa"/>
            <w:tcBorders>
              <w:top w:val="nil"/>
              <w:left w:val="nil"/>
              <w:bottom w:val="single" w:sz="4" w:space="0" w:color="auto"/>
              <w:right w:val="single" w:sz="4" w:space="0" w:color="auto"/>
            </w:tcBorders>
            <w:shd w:val="clear" w:color="auto" w:fill="auto"/>
            <w:noWrap/>
            <w:vAlign w:val="bottom"/>
            <w:hideMark/>
          </w:tcPr>
          <w:p w14:paraId="242C6A38" w14:textId="77777777" w:rsidR="007B7483" w:rsidRPr="00764F8F" w:rsidRDefault="007B7483" w:rsidP="00764F8F">
            <w:pPr>
              <w:jc w:val="right"/>
              <w:rPr>
                <w:sz w:val="20"/>
                <w:szCs w:val="20"/>
                <w:lang w:eastAsia="en-GB"/>
              </w:rPr>
            </w:pPr>
            <w:r w:rsidRPr="00764F8F">
              <w:rPr>
                <w:sz w:val="20"/>
                <w:szCs w:val="20"/>
                <w:lang w:eastAsia="en-GB"/>
              </w:rPr>
              <w:t>£165,683</w:t>
            </w:r>
          </w:p>
        </w:tc>
        <w:tc>
          <w:tcPr>
            <w:tcW w:w="1136" w:type="dxa"/>
            <w:tcBorders>
              <w:top w:val="nil"/>
              <w:left w:val="nil"/>
              <w:bottom w:val="single" w:sz="4" w:space="0" w:color="auto"/>
              <w:right w:val="single" w:sz="4" w:space="0" w:color="auto"/>
            </w:tcBorders>
            <w:shd w:val="clear" w:color="auto" w:fill="auto"/>
            <w:noWrap/>
            <w:vAlign w:val="bottom"/>
            <w:hideMark/>
          </w:tcPr>
          <w:p w14:paraId="56F39998" w14:textId="77777777" w:rsidR="007B7483" w:rsidRPr="00764F8F" w:rsidRDefault="007B7483" w:rsidP="00764F8F">
            <w:pPr>
              <w:jc w:val="right"/>
              <w:rPr>
                <w:sz w:val="20"/>
                <w:szCs w:val="20"/>
                <w:lang w:eastAsia="en-GB"/>
              </w:rPr>
            </w:pPr>
            <w:r w:rsidRPr="00764F8F">
              <w:rPr>
                <w:sz w:val="20"/>
                <w:szCs w:val="20"/>
                <w:lang w:eastAsia="en-GB"/>
              </w:rPr>
              <w:t>£165,683</w:t>
            </w:r>
          </w:p>
        </w:tc>
        <w:tc>
          <w:tcPr>
            <w:tcW w:w="2140" w:type="dxa"/>
            <w:tcBorders>
              <w:top w:val="nil"/>
              <w:left w:val="nil"/>
              <w:bottom w:val="single" w:sz="4" w:space="0" w:color="auto"/>
              <w:right w:val="single" w:sz="4" w:space="0" w:color="auto"/>
            </w:tcBorders>
          </w:tcPr>
          <w:p w14:paraId="5DA51334" w14:textId="612CBD00" w:rsidR="007B7483" w:rsidRPr="00764F8F" w:rsidRDefault="007B7483" w:rsidP="00764F8F">
            <w:pPr>
              <w:jc w:val="right"/>
              <w:rPr>
                <w:sz w:val="20"/>
                <w:szCs w:val="20"/>
                <w:lang w:eastAsia="en-GB"/>
              </w:rPr>
            </w:pPr>
            <w:r>
              <w:rPr>
                <w:sz w:val="20"/>
                <w:szCs w:val="20"/>
                <w:lang w:eastAsia="en-GB"/>
              </w:rPr>
              <w:t>Lakes Lane paths £175,000</w:t>
            </w:r>
          </w:p>
        </w:tc>
      </w:tr>
      <w:tr w:rsidR="007B7483" w:rsidRPr="00764F8F" w14:paraId="72E59D82" w14:textId="20DE98EB" w:rsidTr="007B7483">
        <w:trPr>
          <w:trHeight w:val="255"/>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21C44231" w14:textId="77777777" w:rsidR="007B7483" w:rsidRPr="00764F8F" w:rsidRDefault="007B7483" w:rsidP="00764F8F">
            <w:pPr>
              <w:rPr>
                <w:sz w:val="20"/>
                <w:szCs w:val="20"/>
                <w:lang w:eastAsia="en-GB"/>
              </w:rPr>
            </w:pPr>
            <w:r w:rsidRPr="00764F8F">
              <w:rPr>
                <w:sz w:val="20"/>
                <w:szCs w:val="20"/>
                <w:lang w:eastAsia="en-GB"/>
              </w:rPr>
              <w:t>4032/197</w:t>
            </w:r>
          </w:p>
        </w:tc>
        <w:tc>
          <w:tcPr>
            <w:tcW w:w="1359" w:type="dxa"/>
            <w:tcBorders>
              <w:top w:val="nil"/>
              <w:left w:val="nil"/>
              <w:bottom w:val="single" w:sz="4" w:space="0" w:color="auto"/>
              <w:right w:val="single" w:sz="4" w:space="0" w:color="auto"/>
            </w:tcBorders>
            <w:shd w:val="clear" w:color="auto" w:fill="auto"/>
            <w:noWrap/>
            <w:vAlign w:val="bottom"/>
            <w:hideMark/>
          </w:tcPr>
          <w:p w14:paraId="012C1F81" w14:textId="77777777" w:rsidR="007B7483" w:rsidRPr="00764F8F" w:rsidRDefault="007B7483" w:rsidP="00764F8F">
            <w:pPr>
              <w:rPr>
                <w:sz w:val="20"/>
                <w:szCs w:val="20"/>
                <w:lang w:eastAsia="en-GB"/>
              </w:rPr>
            </w:pPr>
            <w:r w:rsidRPr="00764F8F">
              <w:rPr>
                <w:sz w:val="20"/>
                <w:szCs w:val="20"/>
                <w:lang w:eastAsia="en-GB"/>
              </w:rPr>
              <w:t>Stationery &amp; Printing</w:t>
            </w:r>
          </w:p>
        </w:tc>
        <w:tc>
          <w:tcPr>
            <w:tcW w:w="826" w:type="dxa"/>
            <w:tcBorders>
              <w:top w:val="nil"/>
              <w:left w:val="nil"/>
              <w:bottom w:val="single" w:sz="4" w:space="0" w:color="auto"/>
              <w:right w:val="single" w:sz="4" w:space="0" w:color="auto"/>
            </w:tcBorders>
            <w:shd w:val="clear" w:color="auto" w:fill="auto"/>
            <w:noWrap/>
            <w:vAlign w:val="bottom"/>
            <w:hideMark/>
          </w:tcPr>
          <w:p w14:paraId="14C15934" w14:textId="77777777" w:rsidR="007B7483" w:rsidRPr="00764F8F" w:rsidRDefault="007B7483" w:rsidP="00764F8F">
            <w:pPr>
              <w:jc w:val="center"/>
              <w:rPr>
                <w:sz w:val="20"/>
                <w:szCs w:val="20"/>
                <w:lang w:eastAsia="en-GB"/>
              </w:rPr>
            </w:pPr>
            <w:r w:rsidRPr="00764F8F">
              <w:rPr>
                <w:sz w:val="20"/>
                <w:szCs w:val="20"/>
                <w:lang w:eastAsia="en-GB"/>
              </w:rPr>
              <w:t>346</w:t>
            </w:r>
          </w:p>
        </w:tc>
        <w:tc>
          <w:tcPr>
            <w:tcW w:w="1068" w:type="dxa"/>
            <w:tcBorders>
              <w:top w:val="nil"/>
              <w:left w:val="nil"/>
              <w:bottom w:val="single" w:sz="4" w:space="0" w:color="auto"/>
              <w:right w:val="single" w:sz="4" w:space="0" w:color="auto"/>
            </w:tcBorders>
            <w:shd w:val="clear" w:color="auto" w:fill="auto"/>
            <w:noWrap/>
            <w:vAlign w:val="bottom"/>
            <w:hideMark/>
          </w:tcPr>
          <w:p w14:paraId="7F458344" w14:textId="77777777" w:rsidR="007B7483" w:rsidRPr="00764F8F" w:rsidRDefault="007B7483" w:rsidP="00764F8F">
            <w:pPr>
              <w:jc w:val="right"/>
              <w:rPr>
                <w:sz w:val="20"/>
                <w:szCs w:val="20"/>
                <w:lang w:eastAsia="en-GB"/>
              </w:rPr>
            </w:pPr>
            <w:r w:rsidRPr="00764F8F">
              <w:rPr>
                <w:sz w:val="20"/>
                <w:szCs w:val="20"/>
                <w:lang w:eastAsia="en-GB"/>
              </w:rPr>
              <w:t>£1,966</w:t>
            </w:r>
          </w:p>
        </w:tc>
        <w:tc>
          <w:tcPr>
            <w:tcW w:w="1412" w:type="dxa"/>
            <w:tcBorders>
              <w:top w:val="nil"/>
              <w:left w:val="nil"/>
              <w:bottom w:val="single" w:sz="4" w:space="0" w:color="auto"/>
              <w:right w:val="single" w:sz="4" w:space="0" w:color="auto"/>
            </w:tcBorders>
            <w:shd w:val="clear" w:color="auto" w:fill="auto"/>
            <w:noWrap/>
            <w:vAlign w:val="bottom"/>
            <w:hideMark/>
          </w:tcPr>
          <w:p w14:paraId="28C9D46C" w14:textId="77777777" w:rsidR="007B7483" w:rsidRPr="00764F8F" w:rsidRDefault="007B7483" w:rsidP="00764F8F">
            <w:pPr>
              <w:jc w:val="right"/>
              <w:rPr>
                <w:sz w:val="20"/>
                <w:szCs w:val="20"/>
                <w:lang w:eastAsia="en-GB"/>
              </w:rPr>
            </w:pPr>
            <w:r w:rsidRPr="00764F8F">
              <w:rPr>
                <w:sz w:val="20"/>
                <w:szCs w:val="20"/>
                <w:lang w:eastAsia="en-GB"/>
              </w:rPr>
              <w:t>£8,834</w:t>
            </w:r>
          </w:p>
        </w:tc>
        <w:tc>
          <w:tcPr>
            <w:tcW w:w="1136" w:type="dxa"/>
            <w:tcBorders>
              <w:top w:val="nil"/>
              <w:left w:val="nil"/>
              <w:bottom w:val="single" w:sz="4" w:space="0" w:color="auto"/>
              <w:right w:val="single" w:sz="4" w:space="0" w:color="auto"/>
            </w:tcBorders>
            <w:shd w:val="clear" w:color="auto" w:fill="auto"/>
            <w:noWrap/>
            <w:vAlign w:val="bottom"/>
            <w:hideMark/>
          </w:tcPr>
          <w:p w14:paraId="61E6EB81" w14:textId="77777777" w:rsidR="007B7483" w:rsidRPr="00764F8F" w:rsidRDefault="007B7483" w:rsidP="00764F8F">
            <w:pPr>
              <w:jc w:val="right"/>
              <w:rPr>
                <w:sz w:val="20"/>
                <w:szCs w:val="20"/>
                <w:lang w:eastAsia="en-GB"/>
              </w:rPr>
            </w:pPr>
            <w:r w:rsidRPr="00764F8F">
              <w:rPr>
                <w:sz w:val="20"/>
                <w:szCs w:val="20"/>
                <w:lang w:eastAsia="en-GB"/>
              </w:rPr>
              <w:t>£10,800</w:t>
            </w:r>
          </w:p>
        </w:tc>
        <w:tc>
          <w:tcPr>
            <w:tcW w:w="2140" w:type="dxa"/>
            <w:tcBorders>
              <w:top w:val="nil"/>
              <w:left w:val="nil"/>
              <w:bottom w:val="single" w:sz="4" w:space="0" w:color="auto"/>
              <w:right w:val="single" w:sz="4" w:space="0" w:color="auto"/>
            </w:tcBorders>
          </w:tcPr>
          <w:p w14:paraId="169D3FD9" w14:textId="4D4A0F3E" w:rsidR="007B7483" w:rsidRPr="00764F8F" w:rsidRDefault="007B7483" w:rsidP="00764F8F">
            <w:pPr>
              <w:jc w:val="right"/>
              <w:rPr>
                <w:sz w:val="20"/>
                <w:szCs w:val="20"/>
                <w:lang w:eastAsia="en-GB"/>
              </w:rPr>
            </w:pPr>
            <w:r>
              <w:rPr>
                <w:sz w:val="20"/>
                <w:szCs w:val="20"/>
                <w:lang w:eastAsia="en-GB"/>
              </w:rPr>
              <w:t xml:space="preserve">Printing for more events, </w:t>
            </w:r>
            <w:r w:rsidR="006F0BBB">
              <w:rPr>
                <w:sz w:val="20"/>
                <w:szCs w:val="20"/>
                <w:lang w:eastAsia="en-GB"/>
              </w:rPr>
              <w:t>‘</w:t>
            </w:r>
            <w:r>
              <w:rPr>
                <w:sz w:val="20"/>
                <w:szCs w:val="20"/>
                <w:lang w:eastAsia="en-GB"/>
              </w:rPr>
              <w:t>What to do in NP</w:t>
            </w:r>
            <w:r w:rsidR="006F0BBB">
              <w:rPr>
                <w:sz w:val="20"/>
                <w:szCs w:val="20"/>
                <w:lang w:eastAsia="en-GB"/>
              </w:rPr>
              <w:t>’</w:t>
            </w:r>
            <w:r>
              <w:rPr>
                <w:sz w:val="20"/>
                <w:szCs w:val="20"/>
                <w:lang w:eastAsia="en-GB"/>
              </w:rPr>
              <w:t xml:space="preserve"> upgrades, retail map upgrades.   </w:t>
            </w:r>
          </w:p>
        </w:tc>
      </w:tr>
      <w:tr w:rsidR="007B7483" w:rsidRPr="00764F8F" w14:paraId="58CD1ED9" w14:textId="29A71E75" w:rsidTr="007B7483">
        <w:trPr>
          <w:trHeight w:val="409"/>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6DD888C6" w14:textId="2F1133AA" w:rsidR="007B7483" w:rsidRPr="00764F8F" w:rsidRDefault="007B7483" w:rsidP="00764F8F">
            <w:pPr>
              <w:rPr>
                <w:sz w:val="20"/>
                <w:szCs w:val="20"/>
                <w:lang w:eastAsia="en-GB"/>
              </w:rPr>
            </w:pPr>
            <w:r w:rsidRPr="00764F8F">
              <w:rPr>
                <w:sz w:val="20"/>
                <w:szCs w:val="20"/>
                <w:lang w:eastAsia="en-GB"/>
              </w:rPr>
              <w:t> </w:t>
            </w:r>
            <w:r>
              <w:rPr>
                <w:sz w:val="20"/>
                <w:szCs w:val="20"/>
                <w:lang w:eastAsia="en-GB"/>
              </w:rPr>
              <w:t xml:space="preserve">Various </w:t>
            </w:r>
          </w:p>
        </w:tc>
        <w:tc>
          <w:tcPr>
            <w:tcW w:w="1359" w:type="dxa"/>
            <w:tcBorders>
              <w:top w:val="nil"/>
              <w:left w:val="nil"/>
              <w:bottom w:val="single" w:sz="4" w:space="0" w:color="auto"/>
              <w:right w:val="single" w:sz="4" w:space="0" w:color="auto"/>
            </w:tcBorders>
            <w:shd w:val="clear" w:color="auto" w:fill="auto"/>
            <w:noWrap/>
            <w:vAlign w:val="bottom"/>
            <w:hideMark/>
          </w:tcPr>
          <w:p w14:paraId="2703FA35" w14:textId="77777777" w:rsidR="007B7483" w:rsidRPr="00764F8F" w:rsidRDefault="007B7483" w:rsidP="00764F8F">
            <w:pPr>
              <w:rPr>
                <w:sz w:val="20"/>
                <w:szCs w:val="20"/>
                <w:lang w:eastAsia="en-GB"/>
              </w:rPr>
            </w:pPr>
            <w:r w:rsidRPr="00764F8F">
              <w:rPr>
                <w:sz w:val="20"/>
                <w:szCs w:val="20"/>
                <w:lang w:eastAsia="en-GB"/>
              </w:rPr>
              <w:t xml:space="preserve">Utilities </w:t>
            </w:r>
          </w:p>
        </w:tc>
        <w:tc>
          <w:tcPr>
            <w:tcW w:w="826" w:type="dxa"/>
            <w:tcBorders>
              <w:top w:val="nil"/>
              <w:left w:val="nil"/>
              <w:bottom w:val="single" w:sz="4" w:space="0" w:color="auto"/>
              <w:right w:val="single" w:sz="4" w:space="0" w:color="auto"/>
            </w:tcBorders>
            <w:shd w:val="clear" w:color="auto" w:fill="auto"/>
            <w:noWrap/>
            <w:vAlign w:val="bottom"/>
            <w:hideMark/>
          </w:tcPr>
          <w:p w14:paraId="5EA29AD8" w14:textId="77777777" w:rsidR="007B7483" w:rsidRPr="00764F8F" w:rsidRDefault="007B7483" w:rsidP="00764F8F">
            <w:pPr>
              <w:jc w:val="center"/>
              <w:rPr>
                <w:sz w:val="20"/>
                <w:szCs w:val="20"/>
                <w:lang w:eastAsia="en-GB"/>
              </w:rPr>
            </w:pPr>
            <w:r w:rsidRPr="00764F8F">
              <w:rPr>
                <w:sz w:val="20"/>
                <w:szCs w:val="20"/>
                <w:lang w:eastAsia="en-GB"/>
              </w:rPr>
              <w:t>347</w:t>
            </w:r>
          </w:p>
        </w:tc>
        <w:tc>
          <w:tcPr>
            <w:tcW w:w="1068" w:type="dxa"/>
            <w:tcBorders>
              <w:top w:val="nil"/>
              <w:left w:val="nil"/>
              <w:bottom w:val="single" w:sz="4" w:space="0" w:color="auto"/>
              <w:right w:val="single" w:sz="4" w:space="0" w:color="auto"/>
            </w:tcBorders>
            <w:shd w:val="clear" w:color="auto" w:fill="auto"/>
            <w:noWrap/>
            <w:vAlign w:val="bottom"/>
            <w:hideMark/>
          </w:tcPr>
          <w:p w14:paraId="7871FA5E" w14:textId="77777777" w:rsidR="007B7483" w:rsidRPr="00764F8F" w:rsidRDefault="007B7483" w:rsidP="00764F8F">
            <w:pPr>
              <w:jc w:val="right"/>
              <w:rPr>
                <w:sz w:val="20"/>
                <w:szCs w:val="20"/>
                <w:lang w:eastAsia="en-GB"/>
              </w:rPr>
            </w:pPr>
            <w:r w:rsidRPr="00764F8F">
              <w:rPr>
                <w:sz w:val="20"/>
                <w:szCs w:val="20"/>
                <w:lang w:eastAsia="en-GB"/>
              </w:rPr>
              <w:t>£2,420</w:t>
            </w:r>
          </w:p>
        </w:tc>
        <w:tc>
          <w:tcPr>
            <w:tcW w:w="1412" w:type="dxa"/>
            <w:tcBorders>
              <w:top w:val="nil"/>
              <w:left w:val="nil"/>
              <w:bottom w:val="single" w:sz="4" w:space="0" w:color="auto"/>
              <w:right w:val="single" w:sz="4" w:space="0" w:color="auto"/>
            </w:tcBorders>
            <w:shd w:val="clear" w:color="auto" w:fill="auto"/>
            <w:noWrap/>
            <w:vAlign w:val="bottom"/>
            <w:hideMark/>
          </w:tcPr>
          <w:p w14:paraId="479EECD9" w14:textId="77777777" w:rsidR="007B7483" w:rsidRPr="00764F8F" w:rsidRDefault="007B7483" w:rsidP="00764F8F">
            <w:pPr>
              <w:jc w:val="right"/>
              <w:rPr>
                <w:sz w:val="20"/>
                <w:szCs w:val="20"/>
                <w:lang w:eastAsia="en-GB"/>
              </w:rPr>
            </w:pPr>
            <w:r w:rsidRPr="00764F8F">
              <w:rPr>
                <w:sz w:val="20"/>
                <w:szCs w:val="20"/>
                <w:lang w:eastAsia="en-GB"/>
              </w:rPr>
              <w:t>£1,606</w:t>
            </w:r>
          </w:p>
        </w:tc>
        <w:tc>
          <w:tcPr>
            <w:tcW w:w="1136" w:type="dxa"/>
            <w:tcBorders>
              <w:top w:val="nil"/>
              <w:left w:val="nil"/>
              <w:bottom w:val="single" w:sz="4" w:space="0" w:color="auto"/>
              <w:right w:val="single" w:sz="4" w:space="0" w:color="auto"/>
            </w:tcBorders>
            <w:shd w:val="clear" w:color="auto" w:fill="auto"/>
            <w:noWrap/>
            <w:vAlign w:val="bottom"/>
            <w:hideMark/>
          </w:tcPr>
          <w:p w14:paraId="36F10EAF" w14:textId="77777777" w:rsidR="007B7483" w:rsidRPr="00764F8F" w:rsidRDefault="007B7483" w:rsidP="00764F8F">
            <w:pPr>
              <w:jc w:val="right"/>
              <w:rPr>
                <w:sz w:val="20"/>
                <w:szCs w:val="20"/>
                <w:lang w:eastAsia="en-GB"/>
              </w:rPr>
            </w:pPr>
            <w:r w:rsidRPr="00764F8F">
              <w:rPr>
                <w:sz w:val="20"/>
                <w:szCs w:val="20"/>
                <w:lang w:eastAsia="en-GB"/>
              </w:rPr>
              <w:t>£4,026</w:t>
            </w:r>
          </w:p>
        </w:tc>
        <w:tc>
          <w:tcPr>
            <w:tcW w:w="2140" w:type="dxa"/>
            <w:tcBorders>
              <w:top w:val="nil"/>
              <w:left w:val="nil"/>
              <w:bottom w:val="single" w:sz="4" w:space="0" w:color="auto"/>
              <w:right w:val="single" w:sz="4" w:space="0" w:color="auto"/>
            </w:tcBorders>
          </w:tcPr>
          <w:p w14:paraId="0B4831F1" w14:textId="73A45989" w:rsidR="007B7483" w:rsidRPr="00764F8F" w:rsidRDefault="007B7483" w:rsidP="00764F8F">
            <w:pPr>
              <w:jc w:val="right"/>
              <w:rPr>
                <w:sz w:val="20"/>
                <w:szCs w:val="20"/>
                <w:lang w:eastAsia="en-GB"/>
              </w:rPr>
            </w:pPr>
            <w:r>
              <w:rPr>
                <w:sz w:val="20"/>
                <w:szCs w:val="20"/>
                <w:lang w:eastAsia="en-GB"/>
              </w:rPr>
              <w:t>Increases in utility costs brought on by oil price uncertainty</w:t>
            </w:r>
          </w:p>
        </w:tc>
      </w:tr>
      <w:tr w:rsidR="007B7483" w:rsidRPr="00764F8F" w14:paraId="4CC0DF72" w14:textId="6BB0B04F" w:rsidTr="007B7483">
        <w:trPr>
          <w:trHeight w:val="415"/>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14:paraId="50254B6A" w14:textId="77777777" w:rsidR="007B7483" w:rsidRPr="00764F8F" w:rsidRDefault="007B7483" w:rsidP="00764F8F">
            <w:pPr>
              <w:rPr>
                <w:sz w:val="20"/>
                <w:szCs w:val="20"/>
                <w:lang w:eastAsia="en-GB"/>
              </w:rPr>
            </w:pPr>
            <w:r w:rsidRPr="00764F8F">
              <w:rPr>
                <w:sz w:val="20"/>
                <w:szCs w:val="20"/>
                <w:lang w:eastAsia="en-GB"/>
              </w:rPr>
              <w:t> </w:t>
            </w:r>
          </w:p>
        </w:tc>
        <w:tc>
          <w:tcPr>
            <w:tcW w:w="1359" w:type="dxa"/>
            <w:tcBorders>
              <w:top w:val="nil"/>
              <w:left w:val="nil"/>
              <w:bottom w:val="single" w:sz="4" w:space="0" w:color="auto"/>
              <w:right w:val="single" w:sz="4" w:space="0" w:color="auto"/>
            </w:tcBorders>
            <w:shd w:val="clear" w:color="auto" w:fill="auto"/>
            <w:noWrap/>
            <w:vAlign w:val="bottom"/>
            <w:hideMark/>
          </w:tcPr>
          <w:p w14:paraId="41CB0084" w14:textId="77777777" w:rsidR="007B7483" w:rsidRPr="00764F8F" w:rsidRDefault="007B7483" w:rsidP="00764F8F">
            <w:pPr>
              <w:rPr>
                <w:sz w:val="20"/>
                <w:szCs w:val="20"/>
                <w:lang w:eastAsia="en-GB"/>
              </w:rPr>
            </w:pPr>
            <w:r w:rsidRPr="00764F8F">
              <w:rPr>
                <w:sz w:val="20"/>
                <w:szCs w:val="20"/>
                <w:lang w:eastAsia="en-GB"/>
              </w:rPr>
              <w:t xml:space="preserve">Ranger </w:t>
            </w:r>
          </w:p>
        </w:tc>
        <w:tc>
          <w:tcPr>
            <w:tcW w:w="826" w:type="dxa"/>
            <w:tcBorders>
              <w:top w:val="nil"/>
              <w:left w:val="nil"/>
              <w:bottom w:val="single" w:sz="4" w:space="0" w:color="auto"/>
              <w:right w:val="single" w:sz="4" w:space="0" w:color="auto"/>
            </w:tcBorders>
            <w:shd w:val="clear" w:color="auto" w:fill="auto"/>
            <w:noWrap/>
            <w:vAlign w:val="bottom"/>
            <w:hideMark/>
          </w:tcPr>
          <w:p w14:paraId="23DFAE15" w14:textId="77777777" w:rsidR="007B7483" w:rsidRPr="00764F8F" w:rsidRDefault="007B7483" w:rsidP="00764F8F">
            <w:pPr>
              <w:jc w:val="center"/>
              <w:rPr>
                <w:sz w:val="20"/>
                <w:szCs w:val="20"/>
                <w:lang w:eastAsia="en-GB"/>
              </w:rPr>
            </w:pPr>
            <w:r w:rsidRPr="00764F8F">
              <w:rPr>
                <w:sz w:val="20"/>
                <w:szCs w:val="20"/>
                <w:lang w:eastAsia="en-GB"/>
              </w:rPr>
              <w:t>348</w:t>
            </w:r>
          </w:p>
        </w:tc>
        <w:tc>
          <w:tcPr>
            <w:tcW w:w="1068" w:type="dxa"/>
            <w:tcBorders>
              <w:top w:val="nil"/>
              <w:left w:val="nil"/>
              <w:bottom w:val="single" w:sz="4" w:space="0" w:color="auto"/>
              <w:right w:val="single" w:sz="4" w:space="0" w:color="auto"/>
            </w:tcBorders>
            <w:shd w:val="clear" w:color="auto" w:fill="auto"/>
            <w:noWrap/>
            <w:vAlign w:val="bottom"/>
            <w:hideMark/>
          </w:tcPr>
          <w:p w14:paraId="49EA0AF1" w14:textId="77777777" w:rsidR="007B7483" w:rsidRPr="00764F8F" w:rsidRDefault="007B7483" w:rsidP="00764F8F">
            <w:pPr>
              <w:jc w:val="right"/>
              <w:rPr>
                <w:sz w:val="20"/>
                <w:szCs w:val="20"/>
                <w:lang w:eastAsia="en-GB"/>
              </w:rPr>
            </w:pPr>
            <w:r w:rsidRPr="00764F8F">
              <w:rPr>
                <w:sz w:val="20"/>
                <w:szCs w:val="20"/>
                <w:lang w:eastAsia="en-GB"/>
              </w:rPr>
              <w:t>£0</w:t>
            </w:r>
          </w:p>
        </w:tc>
        <w:tc>
          <w:tcPr>
            <w:tcW w:w="1412" w:type="dxa"/>
            <w:tcBorders>
              <w:top w:val="nil"/>
              <w:left w:val="nil"/>
              <w:bottom w:val="single" w:sz="4" w:space="0" w:color="auto"/>
              <w:right w:val="single" w:sz="4" w:space="0" w:color="auto"/>
            </w:tcBorders>
            <w:shd w:val="clear" w:color="auto" w:fill="auto"/>
            <w:noWrap/>
            <w:vAlign w:val="bottom"/>
            <w:hideMark/>
          </w:tcPr>
          <w:p w14:paraId="32B2AE98" w14:textId="77777777" w:rsidR="007B7483" w:rsidRPr="00764F8F" w:rsidRDefault="007B7483" w:rsidP="00764F8F">
            <w:pPr>
              <w:jc w:val="right"/>
              <w:rPr>
                <w:sz w:val="20"/>
                <w:szCs w:val="20"/>
                <w:lang w:eastAsia="en-GB"/>
              </w:rPr>
            </w:pPr>
            <w:r w:rsidRPr="00764F8F">
              <w:rPr>
                <w:sz w:val="20"/>
                <w:szCs w:val="20"/>
                <w:lang w:eastAsia="en-GB"/>
              </w:rPr>
              <w:t>£3,396</w:t>
            </w:r>
          </w:p>
        </w:tc>
        <w:tc>
          <w:tcPr>
            <w:tcW w:w="1136" w:type="dxa"/>
            <w:tcBorders>
              <w:top w:val="nil"/>
              <w:left w:val="nil"/>
              <w:bottom w:val="single" w:sz="4" w:space="0" w:color="auto"/>
              <w:right w:val="single" w:sz="4" w:space="0" w:color="auto"/>
            </w:tcBorders>
            <w:shd w:val="clear" w:color="auto" w:fill="auto"/>
            <w:noWrap/>
            <w:vAlign w:val="bottom"/>
            <w:hideMark/>
          </w:tcPr>
          <w:p w14:paraId="0BE0DE67" w14:textId="77777777" w:rsidR="007B7483" w:rsidRPr="00764F8F" w:rsidRDefault="007B7483" w:rsidP="00764F8F">
            <w:pPr>
              <w:jc w:val="right"/>
              <w:rPr>
                <w:sz w:val="20"/>
                <w:szCs w:val="20"/>
                <w:lang w:eastAsia="en-GB"/>
              </w:rPr>
            </w:pPr>
            <w:r w:rsidRPr="00764F8F">
              <w:rPr>
                <w:sz w:val="20"/>
                <w:szCs w:val="20"/>
                <w:lang w:eastAsia="en-GB"/>
              </w:rPr>
              <w:t>£3,396</w:t>
            </w:r>
          </w:p>
        </w:tc>
        <w:tc>
          <w:tcPr>
            <w:tcW w:w="2140" w:type="dxa"/>
            <w:tcBorders>
              <w:top w:val="nil"/>
              <w:left w:val="nil"/>
              <w:bottom w:val="single" w:sz="4" w:space="0" w:color="auto"/>
              <w:right w:val="single" w:sz="4" w:space="0" w:color="auto"/>
            </w:tcBorders>
          </w:tcPr>
          <w:p w14:paraId="7468A4A8" w14:textId="1034453B" w:rsidR="007B7483" w:rsidRPr="00764F8F" w:rsidRDefault="006F0BBB" w:rsidP="00764F8F">
            <w:pPr>
              <w:jc w:val="right"/>
              <w:rPr>
                <w:sz w:val="20"/>
                <w:szCs w:val="20"/>
                <w:lang w:eastAsia="en-GB"/>
              </w:rPr>
            </w:pPr>
            <w:r>
              <w:rPr>
                <w:sz w:val="20"/>
                <w:szCs w:val="20"/>
                <w:lang w:eastAsia="en-GB"/>
              </w:rPr>
              <w:t>For additional supplies and  equipment</w:t>
            </w:r>
          </w:p>
        </w:tc>
      </w:tr>
    </w:tbl>
    <w:p w14:paraId="2D31D336" w14:textId="76D02389" w:rsidR="00A15CC6" w:rsidRDefault="00A15CC6" w:rsidP="00296AD4">
      <w:pPr>
        <w:ind w:left="709" w:hanging="709"/>
        <w:rPr>
          <w:bCs/>
        </w:rPr>
      </w:pPr>
      <w:r>
        <w:rPr>
          <w:bCs/>
        </w:rPr>
        <w:t xml:space="preserve">    </w:t>
      </w:r>
    </w:p>
    <w:p w14:paraId="78EB8641" w14:textId="016F7D98" w:rsidR="00296AD4" w:rsidRPr="0024531B" w:rsidRDefault="00A15CC6" w:rsidP="00296AD4">
      <w:pPr>
        <w:ind w:left="709" w:hanging="709"/>
        <w:rPr>
          <w:b/>
        </w:rPr>
      </w:pPr>
      <w:r>
        <w:rPr>
          <w:bCs/>
        </w:rPr>
        <w:t xml:space="preserve">  </w:t>
      </w:r>
      <w:r w:rsidR="0024531B" w:rsidRPr="0024531B">
        <w:rPr>
          <w:b/>
        </w:rPr>
        <w:tab/>
        <w:t xml:space="preserve"> </w:t>
      </w:r>
    </w:p>
    <w:p w14:paraId="11863080" w14:textId="77777777" w:rsidR="00AF2B5A" w:rsidRDefault="00AF2B5A" w:rsidP="005D2680">
      <w:pPr>
        <w:rPr>
          <w:b/>
          <w:bCs/>
          <w:u w:val="single"/>
        </w:rPr>
      </w:pPr>
    </w:p>
    <w:p w14:paraId="2EA68E8C" w14:textId="6070CE23" w:rsidR="009309C8" w:rsidRDefault="00A91E85" w:rsidP="00E85E4D">
      <w:pPr>
        <w:rPr>
          <w:b/>
          <w:bCs/>
        </w:rPr>
      </w:pPr>
      <w:r w:rsidRPr="00671C18">
        <w:rPr>
          <w:b/>
          <w:bCs/>
        </w:rPr>
        <w:t xml:space="preserve">ITEM </w:t>
      </w:r>
      <w:r w:rsidR="002A059E">
        <w:rPr>
          <w:b/>
          <w:bCs/>
        </w:rPr>
        <w:t>8</w:t>
      </w:r>
      <w:r>
        <w:rPr>
          <w:b/>
          <w:bCs/>
        </w:rPr>
        <w:t>.   P&amp;F/</w:t>
      </w:r>
      <w:r w:rsidR="005F4976">
        <w:rPr>
          <w:b/>
          <w:bCs/>
        </w:rPr>
        <w:t>MAR</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03F4F9C3" w14:textId="77777777" w:rsidR="006F0BBB" w:rsidRDefault="002A059E" w:rsidP="00791A7E">
      <w:pPr>
        <w:ind w:left="709" w:hanging="709"/>
        <w:rPr>
          <w:bCs/>
        </w:rPr>
      </w:pPr>
      <w:r>
        <w:rPr>
          <w:b/>
          <w:bCs/>
        </w:rPr>
        <w:t>8</w:t>
      </w:r>
      <w:r w:rsidR="00E85E4D">
        <w:rPr>
          <w:b/>
          <w:bCs/>
        </w:rPr>
        <w:t>.1</w:t>
      </w:r>
      <w:r w:rsidR="009558EF">
        <w:rPr>
          <w:b/>
          <w:bCs/>
        </w:rPr>
        <w:tab/>
      </w:r>
      <w:r w:rsidR="006F0BBB" w:rsidRPr="006F0BBB">
        <w:rPr>
          <w:u w:val="single"/>
        </w:rPr>
        <w:t>Biodiversity Policy</w:t>
      </w:r>
      <w:r w:rsidR="006F0BBB">
        <w:rPr>
          <w:b/>
          <w:bCs/>
        </w:rPr>
        <w:t xml:space="preserve"> </w:t>
      </w:r>
    </w:p>
    <w:p w14:paraId="7020B6C0" w14:textId="77777777" w:rsidR="006F0BBB" w:rsidRDefault="006F0BBB" w:rsidP="00791A7E">
      <w:pPr>
        <w:ind w:left="709" w:hanging="709"/>
        <w:rPr>
          <w:bCs/>
        </w:rPr>
      </w:pPr>
    </w:p>
    <w:p w14:paraId="28CF94EE" w14:textId="0E426F0D" w:rsidR="006F0BBB" w:rsidRDefault="00791A7E" w:rsidP="006F0BBB">
      <w:pPr>
        <w:ind w:left="709"/>
        <w:rPr>
          <w:bCs/>
        </w:rPr>
      </w:pPr>
      <w:r>
        <w:rPr>
          <w:bCs/>
        </w:rPr>
        <w:t xml:space="preserve">The working group received </w:t>
      </w:r>
      <w:r w:rsidR="006F0BBB">
        <w:rPr>
          <w:bCs/>
        </w:rPr>
        <w:t xml:space="preserve">a proposed Biodiversity Policy from NALC.  It was noted that it is now a legal requirement for </w:t>
      </w:r>
      <w:r w:rsidR="00AC5D12">
        <w:rPr>
          <w:bCs/>
        </w:rPr>
        <w:t xml:space="preserve">a Parish </w:t>
      </w:r>
      <w:r w:rsidR="006F0BBB">
        <w:rPr>
          <w:bCs/>
        </w:rPr>
        <w:t>Council to hold a Biodiversity Policy</w:t>
      </w:r>
      <w:r w:rsidR="00C71350">
        <w:rPr>
          <w:bCs/>
        </w:rPr>
        <w:t xml:space="preserve"> in additional to their Environment Policy</w:t>
      </w:r>
      <w:r w:rsidR="006F0BBB">
        <w:rPr>
          <w:bCs/>
        </w:rPr>
        <w:t xml:space="preserve">. </w:t>
      </w:r>
    </w:p>
    <w:p w14:paraId="64A3F9C2" w14:textId="77777777" w:rsidR="006F0BBB" w:rsidRDefault="006F0BBB" w:rsidP="006F0BBB">
      <w:pPr>
        <w:ind w:left="709"/>
        <w:rPr>
          <w:bCs/>
        </w:rPr>
      </w:pPr>
    </w:p>
    <w:p w14:paraId="013095B0" w14:textId="5A836B28" w:rsidR="00AB3C2D" w:rsidRPr="006F0BBB" w:rsidRDefault="006F0BBB" w:rsidP="006F0BBB">
      <w:pPr>
        <w:ind w:left="709"/>
        <w:rPr>
          <w:b/>
        </w:rPr>
      </w:pPr>
      <w:r w:rsidRPr="006F0BBB">
        <w:rPr>
          <w:b/>
        </w:rPr>
        <w:t>Resolved</w:t>
      </w:r>
      <w:r>
        <w:rPr>
          <w:b/>
        </w:rPr>
        <w:t xml:space="preserve"> to adopt the NALC Model Biodiversity Policy as the Town Council’s Biodiversity Policy.  </w:t>
      </w:r>
      <w:r w:rsidRPr="006F0BBB">
        <w:rPr>
          <w:b/>
        </w:rPr>
        <w:t xml:space="preserve"> </w:t>
      </w:r>
      <w:r w:rsidR="009F0C97" w:rsidRPr="006F0BBB">
        <w:rPr>
          <w:b/>
        </w:rPr>
        <w:t xml:space="preserve"> </w:t>
      </w:r>
    </w:p>
    <w:p w14:paraId="4BA1D81C" w14:textId="74C81E22" w:rsidR="009F0C97" w:rsidRPr="006F0BBB" w:rsidRDefault="009F0C97" w:rsidP="006F0BBB">
      <w:pPr>
        <w:ind w:firstLine="709"/>
        <w:rPr>
          <w:bCs/>
          <w:color w:val="FF0000"/>
        </w:rPr>
      </w:pPr>
      <w:r w:rsidRPr="006F0BBB">
        <w:rPr>
          <w:bCs/>
        </w:rPr>
        <w:lastRenderedPageBreak/>
        <w:t>Prop: RH</w:t>
      </w:r>
      <w:r w:rsidRPr="006F0BBB">
        <w:rPr>
          <w:bCs/>
        </w:rPr>
        <w:tab/>
        <w:t>Sec: PW</w:t>
      </w:r>
    </w:p>
    <w:p w14:paraId="783660E3" w14:textId="6D73F9B1" w:rsidR="003C5330" w:rsidRPr="00E01D38" w:rsidRDefault="00F60B9F" w:rsidP="006C592D">
      <w:r>
        <w:tab/>
      </w:r>
      <w:r w:rsidR="006C592D">
        <w:t xml:space="preserve">  </w:t>
      </w:r>
      <w:r w:rsidR="006D2713">
        <w:tab/>
      </w:r>
      <w:r w:rsidR="00CC5365">
        <w:tab/>
      </w:r>
    </w:p>
    <w:p w14:paraId="60727D08" w14:textId="1A09DC69" w:rsidR="00655D79" w:rsidRPr="009C0085" w:rsidRDefault="00C623E1" w:rsidP="00655D79">
      <w:pPr>
        <w:rPr>
          <w:b/>
          <w:bCs/>
        </w:rPr>
      </w:pPr>
      <w:r w:rsidRPr="00671C18">
        <w:rPr>
          <w:b/>
          <w:bCs/>
        </w:rPr>
        <w:t xml:space="preserve">ITEM </w:t>
      </w:r>
      <w:r w:rsidR="007E1CC9">
        <w:rPr>
          <w:b/>
          <w:bCs/>
        </w:rPr>
        <w:t>9</w:t>
      </w:r>
      <w:r>
        <w:rPr>
          <w:b/>
          <w:bCs/>
        </w:rPr>
        <w:t>.   P&amp;F/</w:t>
      </w:r>
      <w:r w:rsidR="009F0C97">
        <w:rPr>
          <w:b/>
          <w:bCs/>
        </w:rPr>
        <w:t>MAR</w:t>
      </w:r>
      <w:r>
        <w:rPr>
          <w:b/>
          <w:bCs/>
        </w:rPr>
        <w:t>/202</w:t>
      </w:r>
      <w:r w:rsidR="007E1CC9">
        <w:rPr>
          <w:b/>
          <w:bCs/>
        </w:rPr>
        <w:t>4</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3EE5C6A6" w:rsidR="00655D79" w:rsidRPr="00FC3EC0" w:rsidRDefault="006F0BBB" w:rsidP="00655D79">
      <w:pPr>
        <w:ind w:left="709" w:hanging="709"/>
        <w:rPr>
          <w:bCs/>
        </w:rPr>
      </w:pPr>
      <w:r w:rsidRPr="006F0BBB">
        <w:rPr>
          <w:b/>
        </w:rPr>
        <w:t>9.1</w:t>
      </w:r>
      <w:r>
        <w:rPr>
          <w:bCs/>
        </w:rPr>
        <w:tab/>
      </w:r>
      <w:r w:rsidR="00655D79">
        <w:rPr>
          <w:bCs/>
        </w:rPr>
        <w:t>The working group reviewed progress against the objectives</w:t>
      </w:r>
      <w:r w:rsidR="00AC5D12">
        <w:rPr>
          <w:bCs/>
        </w:rPr>
        <w:t xml:space="preserve"> for the 23/24 Council year</w:t>
      </w:r>
      <w:r w:rsidR="00655D79">
        <w:rPr>
          <w:bCs/>
        </w:rPr>
        <w:t xml:space="preserve">.  </w:t>
      </w:r>
    </w:p>
    <w:p w14:paraId="67F99C67" w14:textId="77777777" w:rsidR="00655D79" w:rsidRDefault="00655D79" w:rsidP="00655D79">
      <w:pPr>
        <w:ind w:left="709" w:hanging="709"/>
        <w:rPr>
          <w:b/>
        </w:rPr>
      </w:pPr>
    </w:p>
    <w:p w14:paraId="6DF21B18" w14:textId="1A2C9291" w:rsidR="00655D79" w:rsidRDefault="007E1CC9" w:rsidP="00655D79">
      <w:pPr>
        <w:ind w:left="709" w:hanging="709"/>
      </w:pPr>
      <w:r>
        <w:rPr>
          <w:b/>
        </w:rPr>
        <w:t>9</w:t>
      </w:r>
      <w:r w:rsidR="00655D79">
        <w:rPr>
          <w:b/>
        </w:rPr>
        <w:t>.1</w:t>
      </w:r>
      <w:r w:rsidR="006F0BBB">
        <w:rPr>
          <w:b/>
        </w:rPr>
        <w:t>.1</w:t>
      </w:r>
      <w:r w:rsidR="00655D79">
        <w:rPr>
          <w:b/>
          <w:bCs/>
        </w:rPr>
        <w:tab/>
        <w:t xml:space="preserve">To keep a watchful eye on the broader concerns of the economic climate and its effects on the long-term financial implications on reserves. </w:t>
      </w:r>
      <w:bookmarkStart w:id="1" w:name="_Hlk83715948"/>
      <w:r w:rsidR="00655D79" w:rsidRPr="00821F62">
        <w:t>Status:</w:t>
      </w:r>
      <w:r w:rsidR="00333125">
        <w:t xml:space="preserve"> </w:t>
      </w:r>
      <w:r w:rsidR="00585B8F">
        <w:t xml:space="preserve">Reserves </w:t>
      </w:r>
      <w:r w:rsidR="009F0C97">
        <w:t xml:space="preserve">discussed as above. </w:t>
      </w:r>
      <w:r>
        <w:t xml:space="preserve"> </w:t>
      </w:r>
      <w:r w:rsidR="00EB554E">
        <w:t xml:space="preserve"> </w:t>
      </w:r>
      <w:r w:rsidR="003D21E6">
        <w:t xml:space="preserve"> </w:t>
      </w:r>
      <w:r w:rsidR="00655D79">
        <w:t xml:space="preserve"> </w:t>
      </w:r>
    </w:p>
    <w:bookmarkEnd w:id="1"/>
    <w:p w14:paraId="7C065556" w14:textId="77777777" w:rsidR="00655D79" w:rsidRPr="00FC3EC0" w:rsidRDefault="00655D79" w:rsidP="00655D79">
      <w:pPr>
        <w:ind w:left="709" w:hanging="709"/>
        <w:rPr>
          <w:b/>
          <w:bCs/>
        </w:rPr>
      </w:pPr>
    </w:p>
    <w:p w14:paraId="20178E76" w14:textId="74D3EBCC" w:rsidR="005B77DC" w:rsidRDefault="007E1CC9" w:rsidP="000E4530">
      <w:pPr>
        <w:ind w:left="709" w:hanging="709"/>
      </w:pPr>
      <w:r>
        <w:rPr>
          <w:b/>
          <w:bCs/>
        </w:rPr>
        <w:t>9</w:t>
      </w:r>
      <w:r w:rsidR="00655D79">
        <w:rPr>
          <w:b/>
          <w:bCs/>
        </w:rPr>
        <w:t>.</w:t>
      </w:r>
      <w:r w:rsidR="006F0BBB">
        <w:rPr>
          <w:b/>
          <w:bCs/>
        </w:rPr>
        <w:t>1.</w:t>
      </w:r>
      <w:r w:rsidR="00655D79">
        <w:rPr>
          <w:b/>
          <w:bCs/>
        </w:rPr>
        <w:t>2</w:t>
      </w:r>
      <w:r w:rsidR="00655D79">
        <w:rPr>
          <w:b/>
          <w:bCs/>
        </w:rPr>
        <w:tab/>
        <w:t xml:space="preserve">To carefully monitor cash flow and reserves to fund projects. </w:t>
      </w:r>
      <w:r w:rsidR="00655D79" w:rsidRPr="00655D79">
        <w:t xml:space="preserve">Status: </w:t>
      </w:r>
      <w:r w:rsidR="009F0C97">
        <w:t xml:space="preserve">The Town Council will only receive the final decision on </w:t>
      </w:r>
      <w:r w:rsidR="00ED1142">
        <w:t xml:space="preserve">the </w:t>
      </w:r>
      <w:r w:rsidR="00585B8F">
        <w:t xml:space="preserve">Police Station site </w:t>
      </w:r>
      <w:r w:rsidR="009F0C97">
        <w:t xml:space="preserve">in May 2024. </w:t>
      </w:r>
    </w:p>
    <w:p w14:paraId="4275AC3B" w14:textId="2E2CB021" w:rsidR="00655D79" w:rsidRDefault="00655D79" w:rsidP="00585B8F"/>
    <w:p w14:paraId="58DFD143" w14:textId="296C3F1E" w:rsidR="00655D79" w:rsidRDefault="007E1CC9" w:rsidP="005F442A">
      <w:pPr>
        <w:ind w:left="709" w:hanging="709"/>
      </w:pPr>
      <w:r>
        <w:rPr>
          <w:b/>
          <w:bCs/>
        </w:rPr>
        <w:t>9</w:t>
      </w:r>
      <w:r w:rsidR="00655D79">
        <w:rPr>
          <w:b/>
          <w:bCs/>
        </w:rPr>
        <w:t>.</w:t>
      </w:r>
      <w:r w:rsidR="006F0BBB">
        <w:rPr>
          <w:b/>
          <w:bCs/>
        </w:rPr>
        <w:t>1.</w:t>
      </w:r>
      <w:r w:rsidR="00655D79">
        <w:rPr>
          <w:b/>
          <w:bCs/>
        </w:rPr>
        <w:t>3   To</w:t>
      </w:r>
      <w:r w:rsidR="00D129AC">
        <w:rPr>
          <w:b/>
          <w:bCs/>
        </w:rPr>
        <w:t xml:space="preserve"> install VOIP telepho</w:t>
      </w:r>
      <w:r w:rsidR="00244F7C">
        <w:rPr>
          <w:b/>
          <w:bCs/>
        </w:rPr>
        <w:t>ny</w:t>
      </w:r>
      <w:r w:rsidR="00D129AC">
        <w:rPr>
          <w:b/>
          <w:bCs/>
        </w:rPr>
        <w:t xml:space="preserve"> at all Council sites</w:t>
      </w:r>
      <w:r w:rsidR="00655D79">
        <w:rPr>
          <w:b/>
          <w:bCs/>
        </w:rPr>
        <w:t xml:space="preserve">. </w:t>
      </w:r>
      <w:r w:rsidR="00655D79" w:rsidRPr="00254EA7">
        <w:t>Status:</w:t>
      </w:r>
      <w:r w:rsidR="00D129AC">
        <w:t xml:space="preserve"> Project</w:t>
      </w:r>
      <w:r w:rsidR="005F442A">
        <w:t xml:space="preserve"> </w:t>
      </w:r>
      <w:r w:rsidR="00D129AC">
        <w:t xml:space="preserve">completed. </w:t>
      </w:r>
      <w:r w:rsidR="00EB554E">
        <w:t xml:space="preserve"> </w:t>
      </w:r>
    </w:p>
    <w:p w14:paraId="23138DF7" w14:textId="77777777" w:rsidR="00585B8F" w:rsidRDefault="00585B8F" w:rsidP="00333125">
      <w:pPr>
        <w:ind w:left="709" w:hanging="709"/>
        <w:rPr>
          <w:b/>
          <w:bCs/>
        </w:rPr>
      </w:pPr>
    </w:p>
    <w:p w14:paraId="4F85FA31" w14:textId="77777777" w:rsidR="00C71350" w:rsidRDefault="00C71350" w:rsidP="009F0C97">
      <w:pPr>
        <w:rPr>
          <w:b/>
          <w:bCs/>
        </w:rPr>
      </w:pPr>
      <w:r w:rsidRPr="00C71350">
        <w:rPr>
          <w:b/>
          <w:bCs/>
        </w:rPr>
        <w:t>9.2</w:t>
      </w:r>
      <w:r w:rsidRPr="00C71350">
        <w:rPr>
          <w:b/>
          <w:bCs/>
        </w:rPr>
        <w:tab/>
      </w:r>
      <w:r>
        <w:rPr>
          <w:b/>
          <w:bCs/>
        </w:rPr>
        <w:t xml:space="preserve">New Objectives for the 2024/25 Council year. </w:t>
      </w:r>
    </w:p>
    <w:p w14:paraId="18652530" w14:textId="77777777" w:rsidR="00C71350" w:rsidRDefault="00C71350" w:rsidP="009F0C97">
      <w:pPr>
        <w:rPr>
          <w:b/>
          <w:bCs/>
        </w:rPr>
      </w:pPr>
    </w:p>
    <w:p w14:paraId="54A09C4F" w14:textId="5DF706A3" w:rsidR="00C71350" w:rsidRDefault="00C71350" w:rsidP="009F0C97">
      <w:pPr>
        <w:rPr>
          <w:b/>
          <w:bCs/>
        </w:rPr>
      </w:pPr>
      <w:r>
        <w:rPr>
          <w:b/>
          <w:bCs/>
        </w:rPr>
        <w:tab/>
        <w:t>Two proposed objectives were set:</w:t>
      </w:r>
    </w:p>
    <w:p w14:paraId="21266485" w14:textId="5EA68FB0" w:rsidR="00C71350" w:rsidRDefault="00C71350" w:rsidP="00235360">
      <w:pPr>
        <w:ind w:left="1276" w:hanging="567"/>
        <w:rPr>
          <w:b/>
          <w:bCs/>
        </w:rPr>
      </w:pPr>
      <w:r>
        <w:rPr>
          <w:b/>
          <w:bCs/>
        </w:rPr>
        <w:t xml:space="preserve">1) </w:t>
      </w:r>
      <w:r w:rsidR="005D4EDE">
        <w:rPr>
          <w:b/>
          <w:bCs/>
        </w:rPr>
        <w:t xml:space="preserve">   Short Term: </w:t>
      </w:r>
      <w:r>
        <w:rPr>
          <w:b/>
          <w:bCs/>
        </w:rPr>
        <w:t xml:space="preserve">To ensure that </w:t>
      </w:r>
      <w:r w:rsidR="00235360">
        <w:rPr>
          <w:b/>
          <w:bCs/>
        </w:rPr>
        <w:t>the phases and scope of the various projects at the Police Station Site are determined, and a guiding set of costs associated with these are assessed within the 2024/25 Council year.</w:t>
      </w:r>
    </w:p>
    <w:p w14:paraId="732D0013" w14:textId="2D044D1C" w:rsidR="00235360" w:rsidRPr="00C71350" w:rsidRDefault="00235360" w:rsidP="00235360">
      <w:pPr>
        <w:ind w:left="1276" w:hanging="567"/>
        <w:rPr>
          <w:b/>
          <w:bCs/>
        </w:rPr>
      </w:pPr>
      <w:r>
        <w:rPr>
          <w:b/>
          <w:bCs/>
        </w:rPr>
        <w:t xml:space="preserve">2) </w:t>
      </w:r>
      <w:r w:rsidR="005D4EDE">
        <w:rPr>
          <w:b/>
          <w:bCs/>
        </w:rPr>
        <w:t xml:space="preserve">   Long Term: </w:t>
      </w:r>
      <w:r>
        <w:rPr>
          <w:b/>
          <w:bCs/>
        </w:rPr>
        <w:t xml:space="preserve">To review whether the assets held by the Town Council are maximising benefit for all residents of Newport Pagnell. </w:t>
      </w:r>
    </w:p>
    <w:p w14:paraId="4EBB70D0" w14:textId="77777777" w:rsidR="00C71350" w:rsidRDefault="00C71350" w:rsidP="009F0C97">
      <w:pPr>
        <w:rPr>
          <w:b/>
          <w:bCs/>
        </w:rPr>
      </w:pPr>
    </w:p>
    <w:p w14:paraId="0EB779C4" w14:textId="055F63DC" w:rsidR="00585B8F" w:rsidRDefault="00235360" w:rsidP="00235360">
      <w:pPr>
        <w:ind w:left="709"/>
      </w:pPr>
      <w:r w:rsidRPr="00235360">
        <w:rPr>
          <w:color w:val="FF0000"/>
        </w:rPr>
        <w:t xml:space="preserve">Action: the Chair of the Working Group to work with the clerk to bring forward a paper to the next working group meeting on proposed objectives to be achieved.  </w:t>
      </w:r>
      <w:r w:rsidR="00585B8F" w:rsidRPr="00235360">
        <w:t xml:space="preserve"> </w:t>
      </w:r>
    </w:p>
    <w:p w14:paraId="1D156156" w14:textId="77777777" w:rsidR="00235360" w:rsidRPr="00235360" w:rsidRDefault="00235360" w:rsidP="00235360">
      <w:pPr>
        <w:ind w:left="709"/>
      </w:pPr>
    </w:p>
    <w:p w14:paraId="60F8E5A5" w14:textId="3FB855FD" w:rsidR="003519C3" w:rsidRDefault="009F0C97" w:rsidP="006512EE">
      <w:pPr>
        <w:rPr>
          <w:b/>
          <w:bCs/>
        </w:rPr>
      </w:pPr>
      <w:r w:rsidRPr="00671C18">
        <w:rPr>
          <w:b/>
          <w:bCs/>
        </w:rPr>
        <w:t xml:space="preserve">ITEM </w:t>
      </w:r>
      <w:r>
        <w:rPr>
          <w:b/>
          <w:bCs/>
        </w:rPr>
        <w:t>10.   P&amp;F/</w:t>
      </w:r>
      <w:r w:rsidR="00197B78">
        <w:rPr>
          <w:b/>
          <w:bCs/>
        </w:rPr>
        <w:t>APR</w:t>
      </w:r>
      <w:r>
        <w:rPr>
          <w:b/>
          <w:bCs/>
        </w:rPr>
        <w:t xml:space="preserve">/2024: </w:t>
      </w:r>
      <w:r w:rsidR="00197B78">
        <w:rPr>
          <w:b/>
          <w:bCs/>
        </w:rPr>
        <w:t xml:space="preserve">LEASES AND LICENCES TO OCCUPY </w:t>
      </w:r>
      <w:r>
        <w:rPr>
          <w:b/>
          <w:bCs/>
        </w:rPr>
        <w:t xml:space="preserve"> </w:t>
      </w:r>
    </w:p>
    <w:p w14:paraId="2A450369" w14:textId="569AD6EB" w:rsidR="009F0C97" w:rsidRDefault="009F0C97" w:rsidP="006512EE">
      <w:pPr>
        <w:rPr>
          <w:b/>
          <w:bCs/>
        </w:rPr>
      </w:pPr>
    </w:p>
    <w:p w14:paraId="58CC2CA1" w14:textId="77777777" w:rsidR="00AC5D12" w:rsidRDefault="00197B78" w:rsidP="006512EE">
      <w:r>
        <w:t xml:space="preserve">Newport Pagnell Bowls Club had asked for clarity on their Licence to Occupy land for the Bowls Club car park, </w:t>
      </w:r>
      <w:r w:rsidR="00AC5D12">
        <w:t>in relation</w:t>
      </w:r>
      <w:r>
        <w:t xml:space="preserve"> to which areas they were responsible for.  It was clarified that the red line drawing attached to the Licence to Occupy showed the area for which the Bowls Club had full responsibility</w:t>
      </w:r>
      <w:r w:rsidR="00D27599">
        <w:t xml:space="preserve"> over everything in that area</w:t>
      </w:r>
      <w:r w:rsidR="00771172">
        <w:t>, includ</w:t>
      </w:r>
      <w:r w:rsidR="00AC5D12">
        <w:t>ing</w:t>
      </w:r>
      <w:r w:rsidR="00771172">
        <w:t xml:space="preserve"> the pedestrian access routes to the car park. </w:t>
      </w:r>
      <w:r>
        <w:t xml:space="preserve"> </w:t>
      </w:r>
      <w:r w:rsidR="007D7C2E">
        <w:t xml:space="preserve">Clause 2.2 in the License to Occupy has reference. </w:t>
      </w:r>
      <w:r>
        <w:t xml:space="preserve"> </w:t>
      </w:r>
    </w:p>
    <w:p w14:paraId="41AD554D" w14:textId="77777777" w:rsidR="00AC5D12" w:rsidRDefault="00AC5D12" w:rsidP="006512EE"/>
    <w:p w14:paraId="1930AA51" w14:textId="2E0187BE" w:rsidR="009F0C97" w:rsidRDefault="00197B78" w:rsidP="006512EE">
      <w:r>
        <w:t xml:space="preserve">However, the drain leading </w:t>
      </w:r>
      <w:r w:rsidR="007D7C2E">
        <w:t xml:space="preserve">down </w:t>
      </w:r>
      <w:r>
        <w:t xml:space="preserve">to the river which is for the purpose of releasing flood water back into the river is a Town Council responsibility, and it is for the Town Council to ensure this drain is kept clear of tree roots and other debris, although the Environment Agency takes responsibility for the flap at the end of </w:t>
      </w:r>
      <w:r>
        <w:lastRenderedPageBreak/>
        <w:t>the drain that allows water not to travel back up the drain</w:t>
      </w:r>
      <w:r w:rsidR="006721DD">
        <w:t xml:space="preserve"> from the river</w:t>
      </w:r>
      <w:r>
        <w:t>.   All other drainage on the site within the red line drawing attached to the Licence to Occupy is the responsibility of the Bowls Club, although if they can demonstrate that</w:t>
      </w:r>
      <w:r w:rsidR="007D7C2E">
        <w:t xml:space="preserve"> the</w:t>
      </w:r>
      <w:r>
        <w:t xml:space="preserve"> foul water drain </w:t>
      </w:r>
      <w:r w:rsidR="007D7C2E">
        <w:t>that leads from their property to Tickford Street</w:t>
      </w:r>
      <w:r>
        <w:t xml:space="preserve"> serves several properties, they </w:t>
      </w:r>
      <w:r w:rsidR="007D7C2E">
        <w:t>should</w:t>
      </w:r>
      <w:r>
        <w:t xml:space="preserve"> be able to pass this </w:t>
      </w:r>
      <w:r w:rsidR="004F0A22">
        <w:t xml:space="preserve">shared drain </w:t>
      </w:r>
      <w:r>
        <w:t xml:space="preserve">responsibility onto Anglian Water.  </w:t>
      </w:r>
      <w:r w:rsidR="009F0C97" w:rsidRPr="009F0C97">
        <w:t xml:space="preserve"> </w:t>
      </w:r>
    </w:p>
    <w:p w14:paraId="4F155C49" w14:textId="2A76B739" w:rsidR="009F0C97" w:rsidRDefault="009F0C97" w:rsidP="006512EE">
      <w:pPr>
        <w:rPr>
          <w:b/>
          <w:bCs/>
        </w:rPr>
      </w:pPr>
    </w:p>
    <w:p w14:paraId="72593D3F" w14:textId="214ADFD1" w:rsidR="009F0C97" w:rsidRPr="007D7C2E" w:rsidRDefault="007D7C2E" w:rsidP="006512EE">
      <w:r w:rsidRPr="007D7C2E">
        <w:rPr>
          <w:color w:val="FF0000"/>
        </w:rPr>
        <w:t xml:space="preserve">Action: The Town Clerk to pass this information onto the Bowls Club. </w:t>
      </w:r>
      <w:r w:rsidR="009F0C97" w:rsidRPr="007D7C2E">
        <w:t xml:space="preserve"> </w:t>
      </w:r>
    </w:p>
    <w:p w14:paraId="67B5E041" w14:textId="77777777" w:rsidR="00B218D5" w:rsidRPr="009F0C97" w:rsidRDefault="00B218D5" w:rsidP="006512EE">
      <w:pPr>
        <w:rPr>
          <w:b/>
          <w:bCs/>
        </w:rPr>
      </w:pPr>
    </w:p>
    <w:p w14:paraId="3E71ED56" w14:textId="512CD817"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B218D5">
        <w:t>.</w:t>
      </w:r>
      <w:r w:rsidR="001344A5">
        <w:t>18</w:t>
      </w:r>
      <w:r w:rsidR="00316DCB" w:rsidRPr="00370110">
        <w:t xml:space="preserve"> </w:t>
      </w:r>
      <w:r w:rsidRPr="00370110">
        <w:t>pm.</w:t>
      </w:r>
    </w:p>
    <w:p w14:paraId="7DC4BE1D" w14:textId="1690DEAE"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344A5" w:rsidRPr="001344A5">
        <w:rPr>
          <w:b/>
          <w:bCs/>
        </w:rPr>
        <w:t>Tuesday</w:t>
      </w:r>
      <w:r w:rsidR="001344A5">
        <w:t xml:space="preserve"> 28</w:t>
      </w:r>
      <w:r w:rsidR="001344A5" w:rsidRPr="001344A5">
        <w:rPr>
          <w:vertAlign w:val="superscript"/>
        </w:rPr>
        <w:t>th</w:t>
      </w:r>
      <w:r w:rsidR="001344A5">
        <w:t xml:space="preserve"> May </w:t>
      </w:r>
      <w:r w:rsidR="007E25EA">
        <w:t xml:space="preserve">2024.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764F8F">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2"/>
  </w:num>
  <w:num w:numId="2" w16cid:durableId="666833948">
    <w:abstractNumId w:val="14"/>
  </w:num>
  <w:num w:numId="3" w16cid:durableId="1403261222">
    <w:abstractNumId w:val="11"/>
  </w:num>
  <w:num w:numId="4" w16cid:durableId="372267354">
    <w:abstractNumId w:val="7"/>
  </w:num>
  <w:num w:numId="5" w16cid:durableId="307712381">
    <w:abstractNumId w:val="5"/>
  </w:num>
  <w:num w:numId="6" w16cid:durableId="1201825592">
    <w:abstractNumId w:val="9"/>
  </w:num>
  <w:num w:numId="7" w16cid:durableId="1297301488">
    <w:abstractNumId w:val="13"/>
  </w:num>
  <w:num w:numId="8" w16cid:durableId="1391150248">
    <w:abstractNumId w:val="2"/>
  </w:num>
  <w:num w:numId="9" w16cid:durableId="443769640">
    <w:abstractNumId w:val="10"/>
  </w:num>
  <w:num w:numId="10" w16cid:durableId="2039352323">
    <w:abstractNumId w:val="1"/>
  </w:num>
  <w:num w:numId="11" w16cid:durableId="744958546">
    <w:abstractNumId w:val="6"/>
  </w:num>
  <w:num w:numId="12" w16cid:durableId="505481291">
    <w:abstractNumId w:val="4"/>
  </w:num>
  <w:num w:numId="13" w16cid:durableId="342707381">
    <w:abstractNumId w:val="15"/>
  </w:num>
  <w:num w:numId="14" w16cid:durableId="145557497">
    <w:abstractNumId w:val="0"/>
  </w:num>
  <w:num w:numId="15" w16cid:durableId="21829714">
    <w:abstractNumId w:val="3"/>
  </w:num>
  <w:num w:numId="16" w16cid:durableId="135341265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84C"/>
    <w:rsid w:val="002513A8"/>
    <w:rsid w:val="002518BC"/>
    <w:rsid w:val="00252009"/>
    <w:rsid w:val="00252716"/>
    <w:rsid w:val="00252B8E"/>
    <w:rsid w:val="00253226"/>
    <w:rsid w:val="0025387D"/>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64"/>
    <w:rsid w:val="005A1CDD"/>
    <w:rsid w:val="005A23BF"/>
    <w:rsid w:val="005A2FF9"/>
    <w:rsid w:val="005A3075"/>
    <w:rsid w:val="005A34A0"/>
    <w:rsid w:val="005A43BF"/>
    <w:rsid w:val="005A462B"/>
    <w:rsid w:val="005A48A7"/>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0BBB"/>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D7C2E"/>
    <w:rsid w:val="007E0D52"/>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5D12"/>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4A8"/>
    <w:rsid w:val="00AF09AE"/>
    <w:rsid w:val="00AF0F6D"/>
    <w:rsid w:val="00AF2590"/>
    <w:rsid w:val="00AF2B5A"/>
    <w:rsid w:val="00AF3028"/>
    <w:rsid w:val="00AF4351"/>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88B"/>
    <w:rsid w:val="00C66ED6"/>
    <w:rsid w:val="00C6701A"/>
    <w:rsid w:val="00C674D4"/>
    <w:rsid w:val="00C675B0"/>
    <w:rsid w:val="00C67EDA"/>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414A"/>
    <w:rsid w:val="00D05179"/>
    <w:rsid w:val="00D10298"/>
    <w:rsid w:val="00D11334"/>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DB2"/>
    <w:rsid w:val="00E50DDB"/>
    <w:rsid w:val="00E5204D"/>
    <w:rsid w:val="00E521E1"/>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3681"/>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4152"/>
    <w:rsid w:val="00F5461C"/>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DD"/>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1244</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14</cp:revision>
  <cp:lastPrinted>2023-05-23T11:56:00Z</cp:lastPrinted>
  <dcterms:created xsi:type="dcterms:W3CDTF">2024-04-30T08:20:00Z</dcterms:created>
  <dcterms:modified xsi:type="dcterms:W3CDTF">2024-04-30T10:48:00Z</dcterms:modified>
</cp:coreProperties>
</file>